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91A" w:rsidRPr="0006591A" w:rsidRDefault="0006591A" w:rsidP="0006591A">
      <w:pPr>
        <w:spacing w:after="0" w:line="594" w:lineRule="atLeast"/>
        <w:outlineLvl w:val="1"/>
        <w:rPr>
          <w:rFonts w:ascii="Times New Roman" w:eastAsia="Times New Roman" w:hAnsi="Times New Roman" w:cs="Times New Roman"/>
          <w:sz w:val="54"/>
          <w:szCs w:val="54"/>
        </w:rPr>
      </w:pPr>
      <w:bookmarkStart w:id="0" w:name="_GoBack"/>
      <w:bookmarkEnd w:id="0"/>
      <w:r w:rsidRPr="0006591A">
        <w:rPr>
          <w:rFonts w:ascii="Times New Roman" w:eastAsia="Times New Roman" w:hAnsi="Times New Roman" w:cs="Times New Roman"/>
          <w:sz w:val="54"/>
          <w:szCs w:val="54"/>
        </w:rPr>
        <w:t xml:space="preserve">Комментарии к ФГОС дошкольного образования. </w:t>
      </w:r>
      <w:proofErr w:type="spellStart"/>
      <w:r w:rsidRPr="0006591A">
        <w:rPr>
          <w:rFonts w:ascii="Times New Roman" w:eastAsia="Times New Roman" w:hAnsi="Times New Roman" w:cs="Times New Roman"/>
          <w:sz w:val="54"/>
          <w:szCs w:val="54"/>
        </w:rPr>
        <w:t>Минобрнауки</w:t>
      </w:r>
      <w:proofErr w:type="spellEnd"/>
      <w:r w:rsidRPr="0006591A">
        <w:rPr>
          <w:rFonts w:ascii="Times New Roman" w:eastAsia="Times New Roman" w:hAnsi="Times New Roman" w:cs="Times New Roman"/>
          <w:sz w:val="54"/>
          <w:szCs w:val="54"/>
        </w:rPr>
        <w:t xml:space="preserve"> России от 28 февраля 2014 года №08-249</w:t>
      </w:r>
    </w:p>
    <w:p w:rsidR="0006591A" w:rsidRPr="0006591A" w:rsidRDefault="00C402A4" w:rsidP="0006591A">
      <w:pPr>
        <w:numPr>
          <w:ilvl w:val="0"/>
          <w:numId w:val="1"/>
        </w:numPr>
        <w:shd w:val="clear" w:color="auto" w:fill="F7FAFE"/>
        <w:spacing w:after="0" w:line="240" w:lineRule="auto"/>
        <w:ind w:left="0"/>
        <w:jc w:val="center"/>
        <w:rPr>
          <w:rFonts w:ascii="Times New Roman" w:eastAsia="Times New Roman" w:hAnsi="Times New Roman" w:cs="Times New Roman"/>
          <w:sz w:val="18"/>
          <w:szCs w:val="18"/>
        </w:rPr>
      </w:pPr>
      <w:hyperlink r:id="rId7" w:history="1">
        <w:r w:rsidR="0006591A" w:rsidRPr="0006591A">
          <w:rPr>
            <w:rFonts w:ascii="Times New Roman" w:eastAsia="Times New Roman" w:hAnsi="Times New Roman" w:cs="Times New Roman"/>
            <w:color w:val="4488BB"/>
            <w:sz w:val="18"/>
          </w:rPr>
          <w:t>Печать</w:t>
        </w:r>
      </w:hyperlink>
    </w:p>
    <w:p w:rsidR="0006591A" w:rsidRPr="0006591A" w:rsidRDefault="0006591A" w:rsidP="0006591A">
      <w:pPr>
        <w:spacing w:before="225" w:after="225" w:line="300" w:lineRule="atLeast"/>
        <w:jc w:val="right"/>
        <w:rPr>
          <w:rFonts w:ascii="Arial" w:eastAsia="Times New Roman" w:hAnsi="Arial" w:cs="Arial"/>
          <w:color w:val="444444"/>
          <w:sz w:val="21"/>
          <w:szCs w:val="21"/>
        </w:rPr>
      </w:pPr>
      <w:r w:rsidRPr="0006591A">
        <w:rPr>
          <w:rFonts w:ascii="Arial" w:eastAsia="Times New Roman" w:hAnsi="Arial" w:cs="Arial"/>
          <w:color w:val="444444"/>
          <w:sz w:val="21"/>
          <w:szCs w:val="21"/>
        </w:rPr>
        <w:t>Органы государственной власти</w:t>
      </w:r>
    </w:p>
    <w:p w:rsidR="0006591A" w:rsidRPr="0006591A" w:rsidRDefault="0006591A" w:rsidP="0006591A">
      <w:pPr>
        <w:spacing w:before="225" w:after="225" w:line="300" w:lineRule="atLeast"/>
        <w:jc w:val="right"/>
        <w:rPr>
          <w:rFonts w:ascii="Arial" w:eastAsia="Times New Roman" w:hAnsi="Arial" w:cs="Arial"/>
          <w:color w:val="444444"/>
          <w:sz w:val="21"/>
          <w:szCs w:val="21"/>
        </w:rPr>
      </w:pPr>
      <w:r w:rsidRPr="0006591A">
        <w:rPr>
          <w:rFonts w:ascii="Arial" w:eastAsia="Times New Roman" w:hAnsi="Arial" w:cs="Arial"/>
          <w:color w:val="444444"/>
          <w:sz w:val="21"/>
          <w:szCs w:val="21"/>
        </w:rPr>
        <w:t>субъектов Российской Федерации,</w:t>
      </w:r>
    </w:p>
    <w:p w:rsidR="0006591A" w:rsidRPr="0006591A" w:rsidRDefault="0006591A" w:rsidP="0006591A">
      <w:pPr>
        <w:spacing w:before="225" w:after="225" w:line="300" w:lineRule="atLeast"/>
        <w:jc w:val="right"/>
        <w:rPr>
          <w:rFonts w:ascii="Arial" w:eastAsia="Times New Roman" w:hAnsi="Arial" w:cs="Arial"/>
          <w:color w:val="444444"/>
          <w:sz w:val="21"/>
          <w:szCs w:val="21"/>
        </w:rPr>
      </w:pPr>
      <w:r w:rsidRPr="0006591A">
        <w:rPr>
          <w:rFonts w:ascii="Arial" w:eastAsia="Times New Roman" w:hAnsi="Arial" w:cs="Arial"/>
          <w:color w:val="444444"/>
          <w:sz w:val="21"/>
          <w:szCs w:val="21"/>
        </w:rPr>
        <w:t>осуществляющие государственное</w:t>
      </w:r>
    </w:p>
    <w:p w:rsidR="0006591A" w:rsidRPr="0006591A" w:rsidRDefault="0006591A" w:rsidP="0006591A">
      <w:pPr>
        <w:spacing w:before="225" w:after="225" w:line="300" w:lineRule="atLeast"/>
        <w:jc w:val="right"/>
        <w:rPr>
          <w:rFonts w:ascii="Arial" w:eastAsia="Times New Roman" w:hAnsi="Arial" w:cs="Arial"/>
          <w:color w:val="444444"/>
          <w:sz w:val="21"/>
          <w:szCs w:val="21"/>
        </w:rPr>
      </w:pPr>
      <w:r w:rsidRPr="0006591A">
        <w:rPr>
          <w:rFonts w:ascii="Arial" w:eastAsia="Times New Roman" w:hAnsi="Arial" w:cs="Arial"/>
          <w:color w:val="444444"/>
          <w:sz w:val="21"/>
          <w:szCs w:val="21"/>
        </w:rPr>
        <w:t>управление в сфере образования</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w:t>
      </w:r>
    </w:p>
    <w:p w:rsidR="0006591A" w:rsidRPr="0006591A" w:rsidRDefault="0006591A" w:rsidP="0006591A">
      <w:pPr>
        <w:spacing w:before="225" w:after="225" w:line="300" w:lineRule="atLeast"/>
        <w:jc w:val="center"/>
        <w:rPr>
          <w:rFonts w:ascii="Arial" w:eastAsia="Times New Roman" w:hAnsi="Arial" w:cs="Arial"/>
          <w:color w:val="444444"/>
          <w:sz w:val="21"/>
          <w:szCs w:val="21"/>
        </w:rPr>
      </w:pPr>
      <w:r w:rsidRPr="0006591A">
        <w:rPr>
          <w:rFonts w:ascii="Arial" w:eastAsia="Times New Roman" w:hAnsi="Arial" w:cs="Arial"/>
          <w:b/>
          <w:bCs/>
          <w:color w:val="444444"/>
          <w:sz w:val="21"/>
        </w:rPr>
        <w:t>Министерство образования и науки Российской Федерации (</w:t>
      </w:r>
      <w:proofErr w:type="spellStart"/>
      <w:r w:rsidRPr="0006591A">
        <w:rPr>
          <w:rFonts w:ascii="Arial" w:eastAsia="Times New Roman" w:hAnsi="Arial" w:cs="Arial"/>
          <w:b/>
          <w:bCs/>
          <w:color w:val="444444"/>
          <w:sz w:val="21"/>
        </w:rPr>
        <w:t>Минобрнауки</w:t>
      </w:r>
      <w:proofErr w:type="spellEnd"/>
      <w:r w:rsidRPr="0006591A">
        <w:rPr>
          <w:rFonts w:ascii="Arial" w:eastAsia="Times New Roman" w:hAnsi="Arial" w:cs="Arial"/>
          <w:b/>
          <w:bCs/>
          <w:color w:val="444444"/>
          <w:sz w:val="21"/>
        </w:rPr>
        <w:t xml:space="preserve"> России)</w:t>
      </w:r>
    </w:p>
    <w:p w:rsidR="0006591A" w:rsidRPr="0006591A" w:rsidRDefault="0006591A" w:rsidP="0006591A">
      <w:pPr>
        <w:spacing w:before="225" w:after="225" w:line="300" w:lineRule="atLeast"/>
        <w:jc w:val="center"/>
        <w:rPr>
          <w:rFonts w:ascii="Arial" w:eastAsia="Times New Roman" w:hAnsi="Arial" w:cs="Arial"/>
          <w:color w:val="444444"/>
          <w:sz w:val="21"/>
          <w:szCs w:val="21"/>
        </w:rPr>
      </w:pPr>
      <w:r w:rsidRPr="0006591A">
        <w:rPr>
          <w:rFonts w:ascii="Arial" w:eastAsia="Times New Roman" w:hAnsi="Arial" w:cs="Arial"/>
          <w:b/>
          <w:bCs/>
          <w:color w:val="444444"/>
          <w:sz w:val="21"/>
        </w:rPr>
        <w:t>Департамент общего образования</w:t>
      </w:r>
    </w:p>
    <w:p w:rsidR="0006591A" w:rsidRPr="0006591A" w:rsidRDefault="0006591A" w:rsidP="0006591A">
      <w:pPr>
        <w:spacing w:before="225" w:after="225" w:line="300" w:lineRule="atLeast"/>
        <w:jc w:val="center"/>
        <w:rPr>
          <w:rFonts w:ascii="Arial" w:eastAsia="Times New Roman" w:hAnsi="Arial" w:cs="Arial"/>
          <w:color w:val="444444"/>
          <w:sz w:val="21"/>
          <w:szCs w:val="21"/>
        </w:rPr>
      </w:pPr>
      <w:r w:rsidRPr="0006591A">
        <w:rPr>
          <w:rFonts w:ascii="Arial" w:eastAsia="Times New Roman" w:hAnsi="Arial" w:cs="Arial"/>
          <w:b/>
          <w:bCs/>
          <w:color w:val="444444"/>
          <w:sz w:val="21"/>
        </w:rPr>
        <w:t>28 февраля 2014 год № 08-249</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 </w:t>
      </w:r>
    </w:p>
    <w:p w:rsidR="0006591A" w:rsidRPr="0006591A" w:rsidRDefault="0006591A" w:rsidP="0006591A">
      <w:pPr>
        <w:spacing w:before="225" w:after="225" w:line="300" w:lineRule="atLeast"/>
        <w:jc w:val="center"/>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ФГОС дошкольного образования</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Во исполнение пункта 1.3. раздела I Плана действий по обеспечению введения Федерального государственного образовательного стандарта дошкольного образования Министерства образования и науки Российской Федерации (утвержденного Первым заместителем Министра образования и науки Российской Федерации Н.В. Третьяк 31 декабря 2013 г.) Департамент государственной политики в сфере общего образования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направляет комментарии по отдельным вопросам введения федерального государственного образовательного стандарта дошкольного образования, утвержденного приказом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17 октября 2013 г №1155 (зарегистрирован в Минюсте России 14 ноября 2013 г. №30384).</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Настоящие комментарии были разработаны ФГАУ «Федеральный институт развития образования» на основе вопросов, возникающих у 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руководителей образовательных организаций, реализующих образовательные программы дошкольного образования и практических работников дошкольного образования.</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Приложение: на л. в 1 экз.</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Заместитель директора Департамента                                                                                                                                             Ю.В. Смирнова</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lastRenderedPageBreak/>
        <w:br w:type="textWrapping" w:clear="all"/>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w:t>
      </w:r>
    </w:p>
    <w:p w:rsidR="0006591A" w:rsidRPr="0006591A" w:rsidRDefault="0006591A" w:rsidP="0006591A">
      <w:pPr>
        <w:spacing w:before="225" w:after="225" w:line="300" w:lineRule="atLeast"/>
        <w:jc w:val="right"/>
        <w:rPr>
          <w:rFonts w:ascii="Arial" w:eastAsia="Times New Roman" w:hAnsi="Arial" w:cs="Arial"/>
          <w:color w:val="444444"/>
          <w:sz w:val="21"/>
          <w:szCs w:val="21"/>
        </w:rPr>
      </w:pPr>
      <w:r w:rsidRPr="0006591A">
        <w:rPr>
          <w:rFonts w:ascii="Arial" w:eastAsia="Times New Roman" w:hAnsi="Arial" w:cs="Arial"/>
          <w:b/>
          <w:bCs/>
          <w:color w:val="444444"/>
          <w:sz w:val="21"/>
        </w:rPr>
        <w:t>Приложение</w:t>
      </w:r>
    </w:p>
    <w:p w:rsidR="0006591A" w:rsidRPr="0006591A" w:rsidRDefault="0006591A" w:rsidP="0006591A">
      <w:pPr>
        <w:spacing w:before="225" w:after="225" w:line="300" w:lineRule="atLeast"/>
        <w:jc w:val="center"/>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федеральному государственному образовательному стандарту дошкольного образования</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 пункта 1.3. подпункта 2</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данном пункте Федерального государственного образовательного стандарта дошкольного образования (далее - ФГОС ДО, Стандарт) содержится указание на разные возрастные возможности детей при разработке и реализации образовательной программы (далее - Программа) в организации, осуществляющую образовательную деятельность (далее - Организация) На практике чаще всего (в условиях организации одновозрастных групп) Программа формируется для детей разного возраста, с разбивкой на этапы освоения: начальный - для детей раннего (младенческого) возраста, завершающий - старшего дошкольного возраста. Разнообразие возрастных возможностей детей требует создания разных условий, что учитывается требованиями Стандарта, же время, данная норма фиксирует приоритет индивидуальных возможностей и интересов ребенка перед содержанием Программы на том или ином этапе ее освоения в группе детей, например, при появлении ребенка в группе детского сада в середине/конце освоения Программы группой. В этом случае педагоги должны ориентироваться на интересы, возможности и склонности ребенка, а не на содержание текущего этапа Программы.</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 пункта 2.2.</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соответствии с данным пунктом Стандарта, а также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30 августа 2013 г. №1014), группы различной направленности (общеразвивающей, компенсирующей, оздоровительной или комбинированной), являющиеся структурными подразделениями дошкольной образовательной организации (далее - ДОО) и ведущие образовательную деятельность, могут реализовывать разные образовательные программы в соответствии с требованиями ФГОС ДО и с учетом примерных основных образовательных программ дошкольного образования. При реализации нескольких образовательных программ дошкольного образования каждая из них должна быть утверждена Организацией и соответствовать требованиям пункта 9 статьи 2 Федерального закона «Об образовании в Российской Федерации» от 29 декабря 2012 г. №273-ФЗ (далее - Закон), при этом, если образовательная программа для отдельной группы ДОО разрабатывается с использованием примерной основной образовательной программы, обязательная часть образовательной программы группа в соответствии с пунктом 2.12. ФГОС ДО может быть оформлена в виде ссылки на соответствующую примерную основную образовательную программу. Часть программы, формируемая участниками образовательных отношений, в соответствии с пунктом 2.12. ФГОС ДО также может быть оформлена в виде ссылки на соответствующую </w:t>
      </w:r>
      <w:r w:rsidRPr="0006591A">
        <w:rPr>
          <w:rFonts w:ascii="Arial" w:eastAsia="Times New Roman" w:hAnsi="Arial" w:cs="Arial"/>
          <w:color w:val="444444"/>
          <w:sz w:val="21"/>
          <w:szCs w:val="21"/>
        </w:rPr>
        <w:lastRenderedPageBreak/>
        <w:t>методическую литературу, представляющую парциальные программы и/или методические разработки, используемые группой при реализации этой части программы.</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Если образовательная программа группы разрабатывается исключительно на основании требований ФГОС ДО без учета примерной (примерных) программ, то обязательная часть и часть, формируемая участниками образовательного процесса, разрабатываются в соответствии с требованиями пункта 2.11.ФГОС ДО.</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 пункта 2.5.</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Данная норма предполагает, что при разработке образовательной программы (программ) конкретной Организации могут использоваться примерные основные образовательные программы дошкольного образования входящие в реестр примерных основных образовательных программ (статья 12 Закона). Организация (группа) может разрабатывать программы самостоятельно, не опираясь на какую (какие) - либо примерные программы. Употребленный в данном пункте, а также в Законе термин «с учетом» означает право и предоставленную Организации возможность ознакомиться с существующими примерными программами, оценить их пригодность для своей образовательной деятельности и принять решение об использовании или неиспользовании данных примерных программ при разработке программы (программ) ДОО.</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Выбор режима работы дошкольной группы осуществляется Организацией самостоятельно (с учетом объема решаемых задач, мнений участников образовательных отношений). Таким образом обеспечивается соответствие организационных особенностей реализации Программы ее содержанию. Дня обеспечения бюджетного финансирования всего времени работы педагогического и учебно-вспомогательного персонала в группе продолжительность реализации Программы в сутки должна соответствовать выбранному режиму работы группы, что должно быть отражено в Программе. При функционировании в Организации групп с несколькими различными режимами пребывания детей Программа должна учитывать возможность ее реализации в соответствующих группах, либо для каждого режима должны быть разработаны соответствующие программы (при этом, различия этих программ могут быть незначительны). Право реализации нескольких основных общеобразовательных программ закреплено статьей 12 Закона. Программа может соответствовать любому режиму работы группы, не превышающему 14 часов в сутки. В случае, если режим работы группы превышает 14 часов в сутки, Программа реализуется не более 14 часов от всего времени пребывания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Реализация программы не подразумевает ограничений на оказание дополнительных платных образовательных услуг воспитанникам. Получение воспитанниками таких услуг должно регламентироваться договорами (в соответствии с утвержденной примерной формой договора об образовании по образовательным программам дошкольного образования, приказ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13 января 2014 г. № 8 (направлен в Минюст России на государственную регистрацию). В случае если Программа реализуется в течение всего времени пребывания детей в Организации (продолжительность работы группы соответствует продолжительности реализации Программы) получение воспитанником дополнительной платной услуги может осуществляться одновременно с реализацией Программы в группе при условии фактического отсутствия воспитанника в группе. Поскольку дошкольное образование не является обязательным, родители (законные представители) воспитанника используют свое право на выбор формы получения ребенком образования и Организации, </w:t>
      </w:r>
      <w:r w:rsidRPr="0006591A">
        <w:rPr>
          <w:rFonts w:ascii="Arial" w:eastAsia="Times New Roman" w:hAnsi="Arial" w:cs="Arial"/>
          <w:color w:val="444444"/>
          <w:sz w:val="21"/>
          <w:szCs w:val="21"/>
        </w:rPr>
        <w:lastRenderedPageBreak/>
        <w:t>осуществляющей образовательную деятельность. При этом, в случае если хотя бы один ребенок фактически остается в группе, реализация Программы в ней не прекращается, прерывается лишь получение образования воспитанником, получающим дополнительную услугу. Поскольку дополнительное образование детей также является важным элементом развития детей, и ограничение их в его получении неконституционно, Организация не может повлиять на решение родителей о порядке посещения ребенком дошкольной группы. Независимо от количества детей в группе для обеспечения реализации Программы требуется создать, в том числе необходимые кадровые условия. При этом финансовое обеспечение кадровых условий определяется в зависимости от нормативного количества детей в группе. Следовательно, временное отсутствие ребенка в группе по причине получения дополнительной образовательной услуги не может рассматриваться в качестве основания для пересмотра нормативов финансирования. Также, фактическое финансирование реализации Программы через обеспечение создания требуемых условий, означает, что временное отсутствие ребенка в группе, не влияющее на изменение условий реализации Программы, не должно рассматриваться как нецелевое использование бюджетных средств. В то же время, вопрос параллельного освоения Программы и дополнительных общеобразовательных программ в одной Организации должен регулироваться локальными нормативными правовыми актами такой Организации.</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 пункта 2.7. (первый абзац)</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Указанная норма означает, что содержание образовательной программы (программ) ДОО не должно быть заранее расписано по конкретным образовательным областям, поскольку оно определяется конкретной ситуацией в группе, а именно: индивидуальными склонностями детей, их интересами, особенностями развития. Педагоги, работающие по программам, ориентированным на ребенка, обычно формируют содержание по ходу образовательной деятельности, решая задачи развития детей в зависимости от сложившейся образовательной ситуации, опираясь на 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 Кроме того, на практике конкретное содержание образовательной деятельности обычно обеспечивает развитие детей одновременно в разных областях - например, в области социально-коммуникативного, познавательного и речевого развития, или социально-коммуникативного, художественно-эстетического и физического развития и т.д. Таким образом, определенная образовательная технология или содержательное наполнение образовательной деятельности часто связано с работой педагога одновременно в разных образовательных областях.</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то же время, существуют примерные программы, которые подробно расписывают определенное образовательное содержание. Если Организация принимают за основу своей Программы такую примерную программу, следует сделать ссылку именно на эту Программу.</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 пункта 2.9. (второй абзац)</w:t>
      </w:r>
    </w:p>
    <w:p w:rsid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Данная статья ФГОС ДО подчеркивает взаимодополняющий характер детского развития в пяти образовательных областях.</w:t>
      </w:r>
    </w:p>
    <w:p w:rsidR="00105CC0" w:rsidRDefault="00105CC0" w:rsidP="0006591A">
      <w:pPr>
        <w:spacing w:before="225" w:after="225" w:line="300" w:lineRule="atLeast"/>
        <w:rPr>
          <w:rFonts w:ascii="Arial" w:eastAsia="Times New Roman" w:hAnsi="Arial" w:cs="Arial"/>
          <w:color w:val="444444"/>
          <w:sz w:val="21"/>
          <w:szCs w:val="21"/>
        </w:rPr>
      </w:pPr>
    </w:p>
    <w:p w:rsidR="00105CC0" w:rsidRPr="0006591A" w:rsidRDefault="00105CC0" w:rsidP="0006591A">
      <w:pPr>
        <w:spacing w:before="225" w:after="225" w:line="300" w:lineRule="atLeast"/>
        <w:rPr>
          <w:rFonts w:ascii="Arial" w:eastAsia="Times New Roman" w:hAnsi="Arial" w:cs="Arial"/>
          <w:color w:val="444444"/>
          <w:sz w:val="21"/>
          <w:szCs w:val="21"/>
        </w:rPr>
      </w:pP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lastRenderedPageBreak/>
        <w:t>Комментарии к разделу II пункта 2.10.</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Соотношение частей образовательной программы носит рекомендательный характер и призвано примерно оценить пропорцию между обязательной частью программы и частью, формируемой участниками образовательных отношений. Надо иметь в виду, что необязательный характер уровня дошкольного образования не позволяет устанавливать жесткое соотношение частей программы ДОО. Стандарт ориентирован на поддержку образовательной деятельности ДОО, как программы позитивной социализации, и индивидуализации детей дошкольного возраста, предполагающей организацию образовательной деятельности в зависимости от индивидуальных особенностей каждого ребенка, что затрудняет строгое определение объема обязательной части программы в ДОО.</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3.1.</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данном пункте употребляются два сходных термина, которые, тем не менее, относятся к разному содержанию и которые следует различать: «развивающая предметно-пространственная среда» и «образовательная среда».</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Развивающая предметно-пространственная среда - это специфические для каждой Программы Организации (группы) образовательное оборудование, материалы, мебель, и т.п., в сочетании с определенными принципами разделения пространства Организации (группы).</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Под образовательной средой подразумевается весь комплекс условий, которые обеспечивают развитие детей в дошкольной образовательной организации, в том числе, развивающая предметно-пространственная среда,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3.2.2. и к 3.4.4.</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частью 3 статьи 79 Закона 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наших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Программ обучающимися с ограниченными возможностями здоровья.</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Федеральным законом от 24 ноября 1995 г. №181-ФЗ «О социальной защите инвалидов в Российской Федерации» (далее - Федеральный закон №181-ФЗ) специальные условия должны быть внесены в индивидуальную программу реабилитации инвалида (далее - ИПР). ИПР является обязательной для исполнения всеми без исключения органами и организациями. Порядок разработки индивидуальной программы реабилитации инвалида утвержден приказом Министерства здравоохранения и социального развития Российской Федерации от 4 августа 2008 г. №379н.</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lastRenderedPageBreak/>
        <w:t>Объем и содержание услуг ассистента (помощника), оказывающего обучающимся необходимую техническую помощь, определяются Индивидуальной программой реабилитации инвалида (перечень реабилитационных мероприятий, направленных на восстановление способностей инвалида к бытовой, общественной, профессиональной деятельности в соответствии со структурой его потребностей, кругом интересов и уровнем притязаний (Постановление Министерства труда и социального развития Российской Федерации от 14 декабря 1996 г. №14).</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3.2.3.</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Оценка индивидуального развития детей представлена в Стандарте в двух формах диагностики - педагогической и психологической. Под педагогической диагностикой понимается такая оценка развития детей, которая необходима педагогу, непосредственно работающему с детьми, для получения «обратной связи» в процессе взаимодействия с ребенком или с группой детей. При этом согласно данной статье Стандарта такая оценка индивидуального развития детей, прежде всего, является профессиональным инструментом педагога, которым он может воспользоваться при необходимости получения им информации об уровне актуального развития ребенка или о динамике такого развития по мере реализации Программы.</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В статье предусмотрены задачи, для решения которых могут использоваться результаты педагогической диагностики: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1. индивидуализация образования, которая может предполагать поддержку ребенка, построение его образовательной траектории или коррекцию его развития в рамках профессиональной компетенции педагога;</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2. оптимизация работы с группой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 или проводить ее самостоятельно. Данные, полученные в результате такой оценки, также являются профессиональными материалами самого педагога и не подлежат проверке в процессе контроля и надзора. Та или иная степень обязательности проведения педагогом педагогической диагностики определяется Программой. При этом проведение педагогической диагностики не может быть вменено в обязанность педагогу, если не созданы условия для ее проведения, включая обеспечение специального обучения. Контроль за эффективностью деятельности педагога, которая, в том числе, может включать педагогическую оценку, может проводиться в процессе независимой оценки качества образования в Организации (подпункт 4 пункта 1.7. ФГОС ДО; статья 95 Закона).</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Психологическую диагностику индивидуального развития ребенка, проводят по мере необходимости квалифицированные специалисты - психологи и/или педагоги-психологи. Ее результаты используются для квалифицированной коррекции развития детей или для решения задач психологического сопровождения развития ребенка (группы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Для участия ребенка в психологической диагностике в обязательном порядке требуется согласие его родителей (законных представителей). Если Организация является экспериментальной площадкой (участником) относительно длительной исследовательской </w:t>
      </w:r>
      <w:r w:rsidRPr="0006591A">
        <w:rPr>
          <w:rFonts w:ascii="Arial" w:eastAsia="Times New Roman" w:hAnsi="Arial" w:cs="Arial"/>
          <w:color w:val="444444"/>
          <w:sz w:val="21"/>
          <w:szCs w:val="21"/>
        </w:rPr>
        <w:lastRenderedPageBreak/>
        <w:t>программы, этот факт должен быть отражен в Договоре между Организацией и родителями (законными представителями) ребенка с целью получения их информированного согласия на постоянное исследование развития ребенка.</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соответствии с Положением о психолого-медико-педагогической комиссии, утвержденным приказом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20 сентября 2013 г. №1082, ребенку с ограниченными возможностями здоровья необходимо пройти обследование на заседании психолого-медико-педагогической комиссии (далее - ПМПК) и получить рекомендации.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пунктом 10 вышеуказанного Положения основными направлениями деятельности комиссии являются:</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а) проведение обследования детей в возрасте от 0 до 18 лет в целях своевременного выявления особенностей в физическом и (или) психическом развитии и (или) отклонений в поведении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б) подготовка по результатам обследования рекомендаций по оказанию детям психолого-медико-педагогической помощи и организации их обучения и воспитания, подтверждение, уточнение или изменение ранее данных комиссией рекомендаций;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оказание консультативной помощи родителям (законным представителям) детей, работникам образовательных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детей с ограниченными возможностями здоровья и (или) </w:t>
      </w:r>
      <w:proofErr w:type="spellStart"/>
      <w:r w:rsidRPr="0006591A">
        <w:rPr>
          <w:rFonts w:ascii="Arial" w:eastAsia="Times New Roman" w:hAnsi="Arial" w:cs="Arial"/>
          <w:color w:val="444444"/>
          <w:sz w:val="21"/>
          <w:szCs w:val="21"/>
        </w:rPr>
        <w:t>девиантным</w:t>
      </w:r>
      <w:proofErr w:type="spellEnd"/>
      <w:r w:rsidRPr="0006591A">
        <w:rPr>
          <w:rFonts w:ascii="Arial" w:eastAsia="Times New Roman" w:hAnsi="Arial" w:cs="Arial"/>
          <w:color w:val="444444"/>
          <w:sz w:val="21"/>
          <w:szCs w:val="21"/>
        </w:rPr>
        <w:t xml:space="preserve"> (общественно опасным) поведением;</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г) оказание федеральным учреждениям медико-социальной экспертизы содействия в разработке индивидуальной программы реабилитации ребенка-инвалида;</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д) осуществление учета данных о детях с ограниченными возможностями здоровья и (или) </w:t>
      </w:r>
      <w:proofErr w:type="spellStart"/>
      <w:r w:rsidRPr="0006591A">
        <w:rPr>
          <w:rFonts w:ascii="Arial" w:eastAsia="Times New Roman" w:hAnsi="Arial" w:cs="Arial"/>
          <w:color w:val="444444"/>
          <w:sz w:val="21"/>
          <w:szCs w:val="21"/>
        </w:rPr>
        <w:t>девиантным</w:t>
      </w:r>
      <w:proofErr w:type="spellEnd"/>
      <w:r w:rsidRPr="0006591A">
        <w:rPr>
          <w:rFonts w:ascii="Arial" w:eastAsia="Times New Roman" w:hAnsi="Arial" w:cs="Arial"/>
          <w:color w:val="444444"/>
          <w:sz w:val="21"/>
          <w:szCs w:val="21"/>
        </w:rPr>
        <w:t xml:space="preserve"> (общественно опасным) поведением, проживающих на территории деятельности комиссии;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е)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пунктом 23 Положения заключение комиссии действительно для представления в указанные органы и организации в течение календарного года с даты его подписания.</w:t>
      </w:r>
    </w:p>
    <w:p w:rsid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Педагогическая оценка индивидуального развития ребёнка направлена, прежде всего, на определение наличия условий для развития ребёнка в соответствии с его возрастными особенностями, возможностями и индивидуальными склонностями. В отличие от заключения психолого-медико-педагогической комиссии (далее - ПМПК), она не призвана выявлять особенности в физическом и (или) психическом развитии и (или) отклонений в поведении детей.</w:t>
      </w:r>
    </w:p>
    <w:p w:rsidR="00105CC0" w:rsidRDefault="00105CC0" w:rsidP="0006591A">
      <w:pPr>
        <w:spacing w:before="225" w:after="225" w:line="300" w:lineRule="atLeast"/>
        <w:jc w:val="both"/>
        <w:rPr>
          <w:rFonts w:ascii="Arial" w:eastAsia="Times New Roman" w:hAnsi="Arial" w:cs="Arial"/>
          <w:color w:val="444444"/>
          <w:sz w:val="21"/>
          <w:szCs w:val="21"/>
        </w:rPr>
      </w:pPr>
    </w:p>
    <w:p w:rsidR="00105CC0" w:rsidRPr="0006591A" w:rsidRDefault="00105CC0" w:rsidP="0006591A">
      <w:pPr>
        <w:spacing w:before="225" w:after="225" w:line="300" w:lineRule="atLeast"/>
        <w:jc w:val="both"/>
        <w:rPr>
          <w:rFonts w:ascii="Arial" w:eastAsia="Times New Roman" w:hAnsi="Arial" w:cs="Arial"/>
          <w:color w:val="444444"/>
          <w:sz w:val="21"/>
          <w:szCs w:val="21"/>
        </w:rPr>
      </w:pP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lastRenderedPageBreak/>
        <w:t>Комментарии к разделу III пункта 3.2.4.</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Предельная наполняемость Группы (включающей, в том числе, детей с ограниченными возможностями здоровья) определяется в соответствии с санитарно-эпидемиологическими правилами и нормативами.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постановлением Главного государственного санитарного врача Российской Федерации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1.11. Рекомендуемое количество детей в группах компенсирующей направленности для детей до 3 лет и старше 3 лет, соответственно, не должно превышать:</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тяжелыми нарушениями речи - 6 и 10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фонетико-фонематическими нарушениями речи в возрасте старше 3 лет -12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глухих детей - 6 детей для обеих возрастных групп;</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слабослышащих детей - 6 и 8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слепых детей - 6 детей для обеих возрастных групп;</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 для слабовидящих детей, для детей с </w:t>
      </w:r>
      <w:proofErr w:type="spellStart"/>
      <w:r w:rsidRPr="0006591A">
        <w:rPr>
          <w:rFonts w:ascii="Arial" w:eastAsia="Times New Roman" w:hAnsi="Arial" w:cs="Arial"/>
          <w:color w:val="444444"/>
          <w:sz w:val="21"/>
          <w:szCs w:val="21"/>
        </w:rPr>
        <w:t>амблиопией</w:t>
      </w:r>
      <w:proofErr w:type="spellEnd"/>
      <w:r w:rsidRPr="0006591A">
        <w:rPr>
          <w:rFonts w:ascii="Arial" w:eastAsia="Times New Roman" w:hAnsi="Arial" w:cs="Arial"/>
          <w:color w:val="444444"/>
          <w:sz w:val="21"/>
          <w:szCs w:val="21"/>
        </w:rPr>
        <w:t>, косоглазием - 6 и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нарушениями опорно-двигательного аппарата - 6 и 8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задержкой психического развития - 6 и 10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умственной отсталостью легкой степени - 6 и 10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умственной отсталостью умеренной, тяжелой в возрасте старше 3 лет - 8 детей;</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аутизмом только в возрасте старше 3 лет - 5 детей;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со сложным дефектом (имеющих сочетание 2 или более недостатков в физическом и (или) психическом развитии) - 5 детей для обеих возрастных групп;</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для детей с иными ограниченными возможностями здоровья - 10 и 15 детей. Допускается организовывать разновозрастные (смешанные) группы детей в дошкольных образовательных организациях компенсирующей направленности с учетом возможности организации в них режима дня, соответствующего анатомо-физиологическим особенностям каждой возрастной группы.</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1.12. В дошкольных образовательных организациях организация групп комбинированной направленности, реализующих совместное образование здоровых детей и детей с ограниченными возможностями, осуществляется в соответствии с учетом особенностей психофизического развития и возможностей воспитанников.</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Рекомендуемое количество детей в группах комбинированной направленности: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lastRenderedPageBreak/>
        <w:t>а) до 3 лет - не более 10 детей, в том числе не более 3 детей ограниченными возможностями здоровья;</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б) старше 3 лет:</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не более 10 детей, в том числе не более 3 глухих детей, или слепых детей, или детей с нарушениями опорно-двигательного аппарата, или детей умственной отсталостью умеренной, тяжелой, или детей со сложным дефектом;</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 не более 15 детей, в том числе не более 4 слабовидящих и (или) детей </w:t>
      </w:r>
      <w:proofErr w:type="spellStart"/>
      <w:r w:rsidRPr="0006591A">
        <w:rPr>
          <w:rFonts w:ascii="Arial" w:eastAsia="Times New Roman" w:hAnsi="Arial" w:cs="Arial"/>
          <w:color w:val="444444"/>
          <w:sz w:val="21"/>
          <w:szCs w:val="21"/>
        </w:rPr>
        <w:t>амблиопией</w:t>
      </w:r>
      <w:proofErr w:type="spellEnd"/>
      <w:r w:rsidRPr="0006591A">
        <w:rPr>
          <w:rFonts w:ascii="Arial" w:eastAsia="Times New Roman" w:hAnsi="Arial" w:cs="Arial"/>
          <w:color w:val="444444"/>
          <w:sz w:val="21"/>
          <w:szCs w:val="21"/>
        </w:rPr>
        <w:t xml:space="preserve"> и (или) косоглазием, или слабослышащих детей, или детёй, имеющих тяжелые нарушения речи, или детей с умственной отсталостью легкой степени;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не более 17 детей, в том числе не более 5 детей с задержкой психического развития.</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3.2.6. подпункта 1</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Полномочия по финансовому обеспечению создания в организации условий для дополнительного профессионального образования педагогических работников (часть 2 статьи 99 Закона) относятся к полномочиям субъектов Российской Федерации. Необходимые средства должны быть доведены до Организации (государственной, муниципальной или частной) в составе норматива затрат, либо заложены в смету казенного учреждения. При этом, объем финансового обеспечения образования педагогических работников должен обеспечивать возможности для организации как по созданию необходимых условий в самой организации (в том числе, оплата замещения временно отсутствующего работника), так и для направления работников на обучение (оплата обучения, командировочные расходы).</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3.2.7.</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соответствии с частью 1 статьи 79 Закона: «...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 В связи с этим, дм получения общего образования детьми с ОВЗ в Организациях должны разрабатываться соответствующие адаптированные основные общеобразовательные программы (отдельными документами) с учетом особенностей их психофизического развития и индивидуальных возможностей. Индивидуальную программу реабилитации разрабатывает Бюро медико-социальной экспертизы (в соответствии со статьей 7 Федерального закона №181-ФЗ). Условия должны быть созданы в соответствии с Рекомендациями ПМПК (приказ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20 сентября 2013 г. №1082 «Об утверждении Положения о психолого-медико-педагогической комиссии»).</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3.3.5.</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соответствии с пунктом 2 части 3 статьи 28 Закона к компетенции образовательной организации отнесено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со Стандартом. Таким образом, Организация самостоятельно утверждает перечень необходимых средств обучения, которые будут использоваться при реализации Программы. При этом средства обучения должны полностью соответствовать требованиям пункта 3.3.4. Стандарта. Для обеспечения </w:t>
      </w:r>
      <w:r w:rsidRPr="0006591A">
        <w:rPr>
          <w:rFonts w:ascii="Arial" w:eastAsia="Times New Roman" w:hAnsi="Arial" w:cs="Arial"/>
          <w:color w:val="444444"/>
          <w:sz w:val="21"/>
          <w:szCs w:val="21"/>
        </w:rPr>
        <w:lastRenderedPageBreak/>
        <w:t xml:space="preserve">возможности Организации осуществлять самостоятельную до закупку необходимых средств обучения норматив затрат, в соответствии которым определяется бюджетное финансирование организации, должны учитываться расходы на приобретение необходимых средств обучения (в соответствии с методическими рекомендациями, направленных письмом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1 октября 2013 г. №08-1408).</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3.4.1.</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В соответствии с требованиями к кадровому обеспечению Стандарта деятельность руководящих работников, педагогических работников, учебно-вспомогательного персонала, работников, осуществляющих финансовою деятельность, охрану жизни и здоровья детей необходимо рассматривать в полной мере как деятельность по обеспечению и реализации Программы Номенклатура должностей руководящих, педагогических и учебно-вспомогательных работников утверждена постановлением Правительства от 8 августа 2013 г. №678 «Об утверждении номенклатуры должностей педагогических работников организаций, осуществляющих образовательною деятельность, должностей руководителей образовательных организаций», а также приказом </w:t>
      </w:r>
      <w:proofErr w:type="spellStart"/>
      <w:r w:rsidRPr="0006591A">
        <w:rPr>
          <w:rFonts w:ascii="Arial" w:eastAsia="Times New Roman" w:hAnsi="Arial" w:cs="Arial"/>
          <w:color w:val="444444"/>
          <w:sz w:val="21"/>
          <w:szCs w:val="21"/>
        </w:rPr>
        <w:t>Минздравсоцразвития</w:t>
      </w:r>
      <w:proofErr w:type="spellEnd"/>
      <w:r w:rsidRPr="0006591A">
        <w:rPr>
          <w:rFonts w:ascii="Arial" w:eastAsia="Times New Roman" w:hAnsi="Arial" w:cs="Arial"/>
          <w:color w:val="444444"/>
          <w:sz w:val="21"/>
          <w:szCs w:val="21"/>
        </w:rPr>
        <w:t xml:space="preserve"> России от 26 августа 2010 г. №761н «Эб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Таким образом, финансовая ответственность за сопровождение реализации Программы указанными категориями персонала возлагается на органы власти субъектов Российской Федерации, осуществляющие управление в сфере образования, и не может быть переложена на уровень муниципалитетов или родителей. То есть средства на оплату труда указанных категорий персонала должны быть заложены в региональные нормативы затрат. Финансовое обеспечение привлечения к реализации Программы научных работников остается на усмотрение субъекта Российской Федерации.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соответствии с пунктом 4 части 2 и частью 3 статьи 28 Закона установление штатного расписания является компетенцией Организации. В то же время Организация должна исходить в первую очередь из задачи обеспечения требований Стандарта.</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Для сопровождения реализации Программы на протяжении всего времени реализации (в большинстве случаев соответствующего продолжительности работы группы) в каждой группе должны находиться не менее двух работников, в том числе одного воспитателя (или другого педагогического работника) и помощника воспитателя (младшего воспитателя). Таким образом, дети в любой момент должны находиться с одним или несколькими работниками Организации, принимающими участие в реализации Программы (с педагогическим и/или учебно-вспомогательным работником). При расчете региональных нормативов финансирования необходимо учитывать особенности нагрузки на отдельные должности работников при работе различных группах, в том числе в группах с различной направленностью Программ, а также особенности работы воспитателей в течение времени их совместного пребывания в Организации: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при оформлении результатов наблюдения (мониторинга) за здоровьем, развитием и воспитанием детей, в том числе с помощью электронных форм;</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разработке плана (программы) воспитательной работы;</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 при участии в работе педагогических, методических советов, других формах методической работы, в работе по проведению родительских собраний, оздоровительных, воспитательных </w:t>
      </w:r>
      <w:r w:rsidRPr="0006591A">
        <w:rPr>
          <w:rFonts w:ascii="Arial" w:eastAsia="Times New Roman" w:hAnsi="Arial" w:cs="Arial"/>
          <w:color w:val="444444"/>
          <w:sz w:val="21"/>
          <w:szCs w:val="21"/>
        </w:rPr>
        <w:lastRenderedPageBreak/>
        <w:t>и других мероприятий, предусмотренных образовательной Программой, в организации и проведении методической консультативной помощи родителям (лицам, их заменяющим) и иных мероприятиях, предусмотренных должностной инструкцией.</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Необходимо также учитывать, что для эффективного развития детей в выделенных образовательных областях с детьми в течение дня помимо воспитателя должны работать и другие педагогические работники (например, инструкторы по физической культуре, музыкальные руководители специалисты по художественному и эстетическому воспитанию, педагоги-психологи), а также должна осуществляться методическая поддержка реализации Программы. Для этого Организация самостоятельно устанавливает штатное расписание в пределах выделяемого финансирования. Таким образом, региональные нормативы затрат должны учитывать необходимость покрытия расходов Организации, связанных с привлечением всех категорий работников, предусмотренных пунктом 3.4.1 Стандарта.</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пунктов 3.4.3. и 3.4.4.</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color w:val="444444"/>
          <w:sz w:val="21"/>
          <w:szCs w:val="21"/>
        </w:rPr>
        <w:t>Педагогическими работниками, дополнительно привлекаемыми для обеспечения реализации Программы в группах для детей с ОВЗ (пункт 3.4.3. Стандарта) и в общеразвивающих группах, в которых обучаются дети с ОВЗ (пункт 3.4.3. Стандарта), являются учителя-дефектологи, учителя-логопеды, а также, в случае необходимости, социальные педагоги. Рекомендованное количество соответствующих педагогов в расчете на одну группу (для обоих случаев) составляет 1 ставку на группу.</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III пункта З.6.</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 xml:space="preserve">Требования к финансовым условиям определяют закрепление на уровне Стандарта обязательств субъекта Российской Федерации по обеспечению выполнения кадровых требований и требований к предметно-развивающей среде, и обязательства муниципалитета по финансовому обеспечению организации реализации Программы в учреждениях. При этом подробное распределение региональных и местных обязательств разъясняется письмом </w:t>
      </w:r>
      <w:proofErr w:type="spellStart"/>
      <w:r w:rsidRPr="0006591A">
        <w:rPr>
          <w:rFonts w:ascii="Arial" w:eastAsia="Times New Roman" w:hAnsi="Arial" w:cs="Arial"/>
          <w:color w:val="444444"/>
          <w:sz w:val="21"/>
          <w:szCs w:val="21"/>
        </w:rPr>
        <w:t>Минобрнауки</w:t>
      </w:r>
      <w:proofErr w:type="spellEnd"/>
      <w:r w:rsidRPr="0006591A">
        <w:rPr>
          <w:rFonts w:ascii="Arial" w:eastAsia="Times New Roman" w:hAnsi="Arial" w:cs="Arial"/>
          <w:color w:val="444444"/>
          <w:sz w:val="21"/>
          <w:szCs w:val="21"/>
        </w:rPr>
        <w:t xml:space="preserve"> России от 1 октября 2013 г. №08-1408.</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IV пункта 4.3.</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Данная статья Стандарта в соответствии с положениями Закона не допускает использование целевых ориентиров дошкольного образования для непосредственной оценки реальных достижений детей. Целевые ориентиры, представленные в статье 4.6. Стандарта, отражают согласованные ожидания общества относительно дошкольного детства и представляют собой возрастной портрет ребенка, который не может быть непосредственно применен к отдельному ребенку.</w:t>
      </w:r>
    </w:p>
    <w:p w:rsidR="0006591A" w:rsidRPr="0006591A" w:rsidRDefault="0006591A" w:rsidP="0006591A">
      <w:pPr>
        <w:spacing w:before="225" w:after="225" w:line="300" w:lineRule="atLeast"/>
        <w:rPr>
          <w:rFonts w:ascii="Arial" w:eastAsia="Times New Roman" w:hAnsi="Arial" w:cs="Arial"/>
          <w:color w:val="444444"/>
          <w:sz w:val="21"/>
          <w:szCs w:val="21"/>
        </w:rPr>
      </w:pPr>
      <w:r w:rsidRPr="0006591A">
        <w:rPr>
          <w:rFonts w:ascii="Arial" w:eastAsia="Times New Roman" w:hAnsi="Arial" w:cs="Arial"/>
          <w:b/>
          <w:bCs/>
          <w:color w:val="444444"/>
          <w:sz w:val="21"/>
        </w:rPr>
        <w:t>Комментарии к разделу IV пункта 4.5.</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В пункте содержится запрет на использование целевых ориентиров для решения ряда управленческих задач. Основанием для такого запрета является характер целевых ориентиров, которые не предполагают контроля за достижением конкретных образовательных результатов детей. Контроль, за образовательной деятельностью в рамках реализации Программы в Организации 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lastRenderedPageBreak/>
        <w:t>Оценка выполнения муниципального (государственного) задания должна строиться на основании критериев, характеризующих создаваемые учреждением условия при реализации Программы. При расчете критериев, используемых для оценки выполнения бюджетных заданий, запрещается использовать показатели, соотносимые с характеристиками воспитанников организации.</w:t>
      </w:r>
    </w:p>
    <w:p w:rsidR="0006591A" w:rsidRPr="0006591A" w:rsidRDefault="0006591A" w:rsidP="0006591A">
      <w:pPr>
        <w:spacing w:before="225" w:after="225" w:line="300" w:lineRule="atLeast"/>
        <w:jc w:val="both"/>
        <w:rPr>
          <w:rFonts w:ascii="Arial" w:eastAsia="Times New Roman" w:hAnsi="Arial" w:cs="Arial"/>
          <w:color w:val="444444"/>
          <w:sz w:val="21"/>
          <w:szCs w:val="21"/>
        </w:rPr>
      </w:pPr>
      <w:r w:rsidRPr="0006591A">
        <w:rPr>
          <w:rFonts w:ascii="Arial" w:eastAsia="Times New Roman" w:hAnsi="Arial" w:cs="Arial"/>
          <w:color w:val="444444"/>
          <w:sz w:val="21"/>
          <w:szCs w:val="21"/>
        </w:rPr>
        <w:t>Используемые в Организациях критерии для оценки эффективности деятельности отдельных работников должны быть построены на показатели, характеризующих создаваемые ими условия при реализации образовательной программы. Запрещается использовать показатели, соотносимые характеристиками воспитанников Организации.</w:t>
      </w:r>
    </w:p>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p w:rsidR="0006591A" w:rsidRDefault="0006591A" w:rsidP="0006591A">
      <w:pPr>
        <w:pStyle w:val="1"/>
        <w:spacing w:before="0" w:after="75" w:line="330" w:lineRule="atLeast"/>
        <w:rPr>
          <w:rFonts w:ascii="PT Serif" w:hAnsi="PT Serif"/>
          <w:b w:val="0"/>
          <w:bCs w:val="0"/>
          <w:sz w:val="38"/>
          <w:szCs w:val="38"/>
        </w:rPr>
      </w:pPr>
      <w:r>
        <w:rPr>
          <w:rFonts w:ascii="PT Serif" w:hAnsi="PT Serif"/>
          <w:b w:val="0"/>
          <w:bCs w:val="0"/>
          <w:sz w:val="38"/>
          <w:szCs w:val="38"/>
        </w:rPr>
        <w:lastRenderedPageBreak/>
        <w:t>Приказ Министерства образования и науки Российской Федерации (</w:t>
      </w:r>
      <w:proofErr w:type="spellStart"/>
      <w:r>
        <w:rPr>
          <w:rFonts w:ascii="PT Serif" w:hAnsi="PT Serif"/>
          <w:b w:val="0"/>
          <w:bCs w:val="0"/>
          <w:sz w:val="38"/>
          <w:szCs w:val="38"/>
        </w:rPr>
        <w:t>Минобрнауки</w:t>
      </w:r>
      <w:proofErr w:type="spellEnd"/>
      <w:r>
        <w:rPr>
          <w:rFonts w:ascii="PT Serif" w:hAnsi="PT Serif"/>
          <w:b w:val="0"/>
          <w:bCs w:val="0"/>
          <w:sz w:val="38"/>
          <w:szCs w:val="38"/>
        </w:rPr>
        <w:t xml:space="preserve"> России) от 17 октября 2013 г. N 1155 г. Москва</w:t>
      </w:r>
    </w:p>
    <w:p w:rsidR="0006591A" w:rsidRDefault="0006591A" w:rsidP="0006591A">
      <w:pPr>
        <w:pStyle w:val="2"/>
        <w:spacing w:before="0" w:beforeAutospacing="0" w:after="0" w:afterAutospacing="0" w:line="225" w:lineRule="atLeast"/>
        <w:rPr>
          <w:rFonts w:ascii="PT Serif" w:hAnsi="PT Serif"/>
          <w:b w:val="0"/>
          <w:bCs w:val="0"/>
          <w:sz w:val="23"/>
          <w:szCs w:val="23"/>
        </w:rPr>
      </w:pPr>
      <w:r>
        <w:rPr>
          <w:rFonts w:ascii="PT Serif" w:hAnsi="PT Serif"/>
          <w:b w:val="0"/>
          <w:bCs w:val="0"/>
          <w:sz w:val="23"/>
          <w:szCs w:val="23"/>
        </w:rPr>
        <w:t>"Об утверждении федерального государственного образовательного стандарта дошкольного образования"</w:t>
      </w:r>
      <w:r>
        <w:rPr>
          <w:rStyle w:val="apple-converted-space"/>
          <w:rFonts w:ascii="PT Serif" w:hAnsi="PT Serif"/>
          <w:b w:val="0"/>
          <w:bCs w:val="0"/>
          <w:sz w:val="23"/>
          <w:szCs w:val="23"/>
        </w:rPr>
        <w:t> </w:t>
      </w:r>
    </w:p>
    <w:p w:rsidR="0006591A" w:rsidRDefault="0006591A" w:rsidP="0006591A">
      <w:pPr>
        <w:shd w:val="clear" w:color="auto" w:fill="FFFFFF"/>
        <w:spacing w:line="240" w:lineRule="atLeast"/>
        <w:rPr>
          <w:rFonts w:ascii="Arial" w:hAnsi="Arial" w:cs="Arial"/>
          <w:color w:val="373737"/>
          <w:sz w:val="17"/>
          <w:szCs w:val="17"/>
        </w:rPr>
      </w:pPr>
      <w:r>
        <w:rPr>
          <w:rStyle w:val="tik-text"/>
          <w:rFonts w:ascii="Arial" w:hAnsi="Arial" w:cs="Arial"/>
          <w:color w:val="B5B5B5"/>
          <w:sz w:val="17"/>
          <w:szCs w:val="17"/>
        </w:rPr>
        <w:t>Опубликовано:</w:t>
      </w:r>
      <w:r>
        <w:rPr>
          <w:rStyle w:val="apple-converted-space"/>
          <w:rFonts w:ascii="Arial" w:hAnsi="Arial" w:cs="Arial"/>
          <w:color w:val="373737"/>
          <w:sz w:val="17"/>
          <w:szCs w:val="17"/>
        </w:rPr>
        <w:t> </w:t>
      </w:r>
      <w:r>
        <w:rPr>
          <w:rFonts w:ascii="Arial" w:hAnsi="Arial" w:cs="Arial"/>
          <w:color w:val="373737"/>
          <w:sz w:val="17"/>
          <w:szCs w:val="17"/>
        </w:rPr>
        <w:t>25 ноября 2013 г. в</w:t>
      </w:r>
      <w:r>
        <w:rPr>
          <w:rStyle w:val="apple-converted-space"/>
          <w:rFonts w:ascii="Arial" w:hAnsi="Arial" w:cs="Arial"/>
          <w:color w:val="373737"/>
          <w:sz w:val="17"/>
          <w:szCs w:val="17"/>
        </w:rPr>
        <w:t> </w:t>
      </w:r>
      <w:hyperlink r:id="rId8" w:history="1">
        <w:r>
          <w:rPr>
            <w:rStyle w:val="a3"/>
            <w:rFonts w:ascii="Arial" w:hAnsi="Arial" w:cs="Arial"/>
            <w:color w:val="344A64"/>
            <w:sz w:val="17"/>
            <w:szCs w:val="17"/>
            <w:bdr w:val="none" w:sz="0" w:space="0" w:color="auto" w:frame="1"/>
          </w:rPr>
          <w:t>"РГ" - Федеральный выпуск №6241</w:t>
        </w:r>
      </w:hyperlink>
      <w:r>
        <w:rPr>
          <w:rStyle w:val="apple-converted-space"/>
          <w:rFonts w:ascii="Arial" w:hAnsi="Arial" w:cs="Arial"/>
          <w:color w:val="373737"/>
          <w:sz w:val="17"/>
          <w:szCs w:val="17"/>
        </w:rPr>
        <w:t> </w:t>
      </w:r>
      <w:r>
        <w:rPr>
          <w:rFonts w:ascii="Arial" w:hAnsi="Arial" w:cs="Arial"/>
          <w:color w:val="373737"/>
          <w:sz w:val="17"/>
          <w:szCs w:val="17"/>
        </w:rPr>
        <w:br/>
      </w:r>
      <w:r>
        <w:rPr>
          <w:rStyle w:val="tik-text"/>
          <w:rFonts w:ascii="Arial" w:hAnsi="Arial" w:cs="Arial"/>
          <w:color w:val="B5B5B5"/>
          <w:sz w:val="17"/>
          <w:szCs w:val="17"/>
        </w:rPr>
        <w:t>Вступает в силу:</w:t>
      </w:r>
      <w:r>
        <w:rPr>
          <w:rFonts w:ascii="Arial" w:hAnsi="Arial" w:cs="Arial"/>
          <w:color w:val="373737"/>
          <w:sz w:val="17"/>
          <w:szCs w:val="17"/>
        </w:rPr>
        <w:t>1 января 2014 г.</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Зарегистрирован в Минюсте РФ 14 ноября 2013 г.</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Регистрационный N 30384</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w:t>
      </w:r>
      <w:r>
        <w:rPr>
          <w:rStyle w:val="apple-converted-space"/>
          <w:rFonts w:ascii="Arial" w:hAnsi="Arial" w:cs="Arial"/>
          <w:color w:val="373737"/>
          <w:sz w:val="21"/>
          <w:szCs w:val="21"/>
        </w:rPr>
        <w:t> </w:t>
      </w:r>
      <w:r>
        <w:rPr>
          <w:rFonts w:ascii="Arial" w:hAnsi="Arial" w:cs="Arial"/>
          <w:b/>
          <w:bCs/>
          <w:color w:val="373737"/>
          <w:sz w:val="21"/>
          <w:szCs w:val="21"/>
        </w:rPr>
        <w:t>приказываю:</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Утвердить прилагаемый федеральный государственный образовательный стандарт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Признать утратившими силу приказы Министерства образования и науки Российской Федерации: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Настоящий приказ вступает в силу с 1 января 2014 года.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Министр</w:t>
      </w:r>
    </w:p>
    <w:p w:rsidR="0006591A" w:rsidRDefault="0006591A" w:rsidP="0006591A">
      <w:pPr>
        <w:pStyle w:val="a4"/>
        <w:shd w:val="clear" w:color="auto" w:fill="FFFFFF"/>
        <w:spacing w:before="240" w:beforeAutospacing="0" w:after="240" w:afterAutospacing="0" w:line="270" w:lineRule="atLeast"/>
        <w:ind w:left="600"/>
        <w:rPr>
          <w:rFonts w:ascii="Arial" w:hAnsi="Arial" w:cs="Arial"/>
          <w:b/>
          <w:bCs/>
          <w:color w:val="373737"/>
          <w:sz w:val="21"/>
          <w:szCs w:val="21"/>
        </w:rPr>
      </w:pPr>
      <w:r>
        <w:rPr>
          <w:rFonts w:ascii="Arial" w:hAnsi="Arial" w:cs="Arial"/>
          <w:b/>
          <w:bCs/>
          <w:color w:val="373737"/>
          <w:sz w:val="21"/>
          <w:szCs w:val="21"/>
        </w:rPr>
        <w:t>Д. Ливанов</w:t>
      </w:r>
    </w:p>
    <w:p w:rsidR="00666910" w:rsidRDefault="00666910" w:rsidP="0006591A">
      <w:pPr>
        <w:pStyle w:val="a4"/>
        <w:shd w:val="clear" w:color="auto" w:fill="FFFFFF"/>
        <w:spacing w:before="240" w:beforeAutospacing="0" w:after="240" w:afterAutospacing="0" w:line="270" w:lineRule="atLeast"/>
        <w:ind w:left="600"/>
        <w:rPr>
          <w:rFonts w:ascii="Arial" w:hAnsi="Arial" w:cs="Arial"/>
          <w:b/>
          <w:bCs/>
          <w:color w:val="373737"/>
          <w:sz w:val="21"/>
          <w:szCs w:val="21"/>
        </w:rPr>
      </w:pPr>
    </w:p>
    <w:p w:rsidR="00666910" w:rsidRDefault="00666910" w:rsidP="0006591A">
      <w:pPr>
        <w:pStyle w:val="a4"/>
        <w:shd w:val="clear" w:color="auto" w:fill="FFFFFF"/>
        <w:spacing w:before="240" w:beforeAutospacing="0" w:after="240" w:afterAutospacing="0" w:line="270" w:lineRule="atLeast"/>
        <w:ind w:left="600"/>
        <w:rPr>
          <w:rFonts w:ascii="Arial" w:hAnsi="Arial" w:cs="Arial"/>
          <w:b/>
          <w:bCs/>
          <w:color w:val="373737"/>
          <w:sz w:val="21"/>
          <w:szCs w:val="21"/>
        </w:rPr>
      </w:pPr>
    </w:p>
    <w:p w:rsidR="00666910" w:rsidRDefault="00666910" w:rsidP="0006591A">
      <w:pPr>
        <w:pStyle w:val="a4"/>
        <w:shd w:val="clear" w:color="auto" w:fill="FFFFFF"/>
        <w:spacing w:before="240" w:beforeAutospacing="0" w:after="240" w:afterAutospacing="0" w:line="270" w:lineRule="atLeast"/>
        <w:ind w:left="600"/>
        <w:rPr>
          <w:rFonts w:ascii="Arial" w:hAnsi="Arial" w:cs="Arial"/>
          <w:b/>
          <w:bCs/>
          <w:color w:val="373737"/>
          <w:sz w:val="21"/>
          <w:szCs w:val="21"/>
        </w:rPr>
      </w:pPr>
    </w:p>
    <w:p w:rsidR="00666910" w:rsidRDefault="00666910"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u w:val="single"/>
        </w:rPr>
        <w:lastRenderedPageBreak/>
        <w:t>Приложение</w:t>
      </w:r>
    </w:p>
    <w:p w:rsidR="0006591A" w:rsidRDefault="0006591A" w:rsidP="0006591A">
      <w:pPr>
        <w:pStyle w:val="4"/>
        <w:shd w:val="clear" w:color="auto" w:fill="FFFFFF"/>
        <w:spacing w:before="150"/>
        <w:rPr>
          <w:rFonts w:ascii="Arial" w:hAnsi="Arial" w:cs="Arial"/>
          <w:color w:val="373737"/>
          <w:sz w:val="24"/>
          <w:szCs w:val="24"/>
        </w:rPr>
      </w:pPr>
      <w:r>
        <w:rPr>
          <w:rFonts w:ascii="Arial" w:hAnsi="Arial" w:cs="Arial"/>
          <w:color w:val="373737"/>
        </w:rPr>
        <w:t>Федеральный государственный образовательный стандарт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I. Общие положения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1.2. Стандарт разработан на основе Конституции Российской Федерации</w:t>
      </w:r>
      <w:r>
        <w:rPr>
          <w:rFonts w:ascii="Arial" w:hAnsi="Arial" w:cs="Arial"/>
          <w:color w:val="373737"/>
          <w:sz w:val="21"/>
          <w:szCs w:val="21"/>
          <w:vertAlign w:val="superscript"/>
        </w:rPr>
        <w:t>1</w:t>
      </w:r>
      <w:r>
        <w:rPr>
          <w:rStyle w:val="apple-converted-space"/>
          <w:rFonts w:ascii="Arial" w:hAnsi="Arial" w:cs="Arial"/>
          <w:color w:val="373737"/>
          <w:sz w:val="21"/>
          <w:szCs w:val="21"/>
        </w:rPr>
        <w:t> </w:t>
      </w:r>
      <w:r>
        <w:rPr>
          <w:rFonts w:ascii="Arial" w:hAnsi="Arial" w:cs="Arial"/>
          <w:color w:val="373737"/>
          <w:sz w:val="21"/>
          <w:szCs w:val="21"/>
        </w:rPr>
        <w:t>и законодательства Российской Федерации и с учетом Конвенции ООН о правах ребенка</w:t>
      </w:r>
      <w:r>
        <w:rPr>
          <w:rFonts w:ascii="Arial" w:hAnsi="Arial" w:cs="Arial"/>
          <w:color w:val="373737"/>
          <w:sz w:val="21"/>
          <w:szCs w:val="21"/>
          <w:vertAlign w:val="superscript"/>
        </w:rPr>
        <w:t>2</w:t>
      </w:r>
      <w:r>
        <w:rPr>
          <w:rFonts w:ascii="Arial" w:hAnsi="Arial" w:cs="Arial"/>
          <w:color w:val="373737"/>
          <w:sz w:val="21"/>
          <w:szCs w:val="21"/>
        </w:rPr>
        <w:t>, в основе которых заложены следующие основные принципы: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1) поддержка разнообразия детства; сохранение уникальности и самоценности детства как важного этапа в общем развитии человека, </w:t>
      </w:r>
      <w:proofErr w:type="spellStart"/>
      <w:r>
        <w:rPr>
          <w:rFonts w:ascii="Arial" w:hAnsi="Arial" w:cs="Arial"/>
          <w:color w:val="373737"/>
          <w:sz w:val="21"/>
          <w:szCs w:val="21"/>
        </w:rPr>
        <w:t>самоценность</w:t>
      </w:r>
      <w:proofErr w:type="spellEnd"/>
      <w:r>
        <w:rPr>
          <w:rFonts w:ascii="Arial" w:hAnsi="Arial" w:cs="Arial"/>
          <w:color w:val="373737"/>
          <w:sz w:val="21"/>
          <w:szCs w:val="21"/>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уважение личности ребенка;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1.3. В Стандарте учитываются: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возможности освоения ребенком Программы на разных этапах ее реализации.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1.4. Основные принципы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содействие и сотрудничество детей и взрослых, признание ребенка полноценным участником (субъектом) образовательных отношений;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поддержка инициативы детей в различных видах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сотрудничество Организации с семьей;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приобщение детей к социокультурным нормам, традициям семьи, общества и государства;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формирование познавательных интересов и познавательных действий ребенка в различных видах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возрастная адекватность дошкольного образования (соответствие условий, требований, методов возрасту и особенностям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учет этнокультурной ситуации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1.5. Стандарт направлен на достижение следующих целей: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повышение социального статуса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обеспечение государством равенства возможностей для каждого ребенка в получении качественного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сохранение единства образовательного пространства Российской Федерации относительно уровня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1.6. Стандарт направлен на решение следующих задач:</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охраны и укрепления физического и психического здоровья детей, в том числе их эмоционального благополучия;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формирования социокультурной среды, соответствующей возрастным, индивидуальным, психологическим и физиологическим особенностям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1.7. Стандарт является основой для: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разработки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разработки вариативных примерных образовательных программ дошкольного образования (далее - примерные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объективной оценки соответствия образовательной деятельности Организации требованиям Стандарта;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1.8. Стандарт включает в себя требования к:</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структуре Программы и ее объему;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условиям реализации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результатам освоения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II. Требования к структуре образовательной программы дошкольного образования и ее объему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 Программа определяет содержание и организацию образовательной деятельности на уровне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2.2. Структурные подразделения в одной Организации (далее - Группы) могут реализовывать разные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2.4. Программа направлена на: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на создание развивающей образовательной среды, которая представляет собой систему условий социализации и индивидуализации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2.5. Программа разрабатывается и утверждается Организацией самостоятельно в соответствии с настоящим Стандартом и с учетом Примерных программ</w:t>
      </w:r>
      <w:r>
        <w:rPr>
          <w:rFonts w:ascii="Arial" w:hAnsi="Arial" w:cs="Arial"/>
          <w:color w:val="373737"/>
          <w:sz w:val="21"/>
          <w:szCs w:val="21"/>
          <w:vertAlign w:val="superscript"/>
        </w:rPr>
        <w:t>3</w:t>
      </w:r>
      <w:r>
        <w:rPr>
          <w:rFonts w:ascii="Arial" w:hAnsi="Arial" w:cs="Arial"/>
          <w:color w:val="373737"/>
          <w:sz w:val="21"/>
          <w:szCs w:val="21"/>
        </w:rPr>
        <w:t>.</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Программа может реализовываться в течение всего времени пребывания</w:t>
      </w:r>
      <w:r>
        <w:rPr>
          <w:rFonts w:ascii="Arial" w:hAnsi="Arial" w:cs="Arial"/>
          <w:color w:val="373737"/>
          <w:sz w:val="21"/>
          <w:szCs w:val="21"/>
          <w:vertAlign w:val="superscript"/>
        </w:rPr>
        <w:t>4</w:t>
      </w:r>
      <w:r>
        <w:rPr>
          <w:rStyle w:val="apple-converted-space"/>
          <w:rFonts w:ascii="Arial" w:hAnsi="Arial" w:cs="Arial"/>
          <w:color w:val="373737"/>
          <w:sz w:val="21"/>
          <w:szCs w:val="21"/>
        </w:rPr>
        <w:t> </w:t>
      </w:r>
      <w:r>
        <w:rPr>
          <w:rFonts w:ascii="Arial" w:hAnsi="Arial" w:cs="Arial"/>
          <w:color w:val="373737"/>
          <w:sz w:val="21"/>
          <w:szCs w:val="21"/>
        </w:rPr>
        <w:t>детей в Организации.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социально-коммуникативное развитие;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познавательное развитие; речевое развитие;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художественно-эстетическое развитие;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физическое развитие.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Pr>
          <w:rFonts w:ascii="Arial" w:hAnsi="Arial" w:cs="Arial"/>
          <w:color w:val="373737"/>
          <w:sz w:val="21"/>
          <w:szCs w:val="21"/>
        </w:rPr>
        <w:t>саморегуляции</w:t>
      </w:r>
      <w:proofErr w:type="spellEnd"/>
      <w:r>
        <w:rPr>
          <w:rFonts w:ascii="Arial" w:hAnsi="Arial" w:cs="Arial"/>
          <w:color w:val="373737"/>
          <w:sz w:val="21"/>
          <w:szCs w:val="21"/>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w:t>
      </w:r>
      <w:r>
        <w:rPr>
          <w:rFonts w:ascii="Arial" w:hAnsi="Arial" w:cs="Arial"/>
          <w:color w:val="373737"/>
          <w:sz w:val="21"/>
          <w:szCs w:val="21"/>
        </w:rPr>
        <w:lastRenderedPageBreak/>
        <w:t xml:space="preserve">представлений о некоторых видах спорта, овладение подвижными играми с правилами; становление целенаправленности и </w:t>
      </w:r>
      <w:proofErr w:type="spellStart"/>
      <w:r>
        <w:rPr>
          <w:rFonts w:ascii="Arial" w:hAnsi="Arial" w:cs="Arial"/>
          <w:color w:val="373737"/>
          <w:sz w:val="21"/>
          <w:szCs w:val="21"/>
        </w:rPr>
        <w:t>саморегуляции</w:t>
      </w:r>
      <w:proofErr w:type="spellEnd"/>
      <w:r>
        <w:rPr>
          <w:rFonts w:ascii="Arial" w:hAnsi="Arial" w:cs="Arial"/>
          <w:color w:val="373737"/>
          <w:sz w:val="21"/>
          <w:szCs w:val="21"/>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2.8. Содержание Программы должно отражать следующие аспекты образовательной среды для ребенка дошкольного возраста: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предметно-пространственная развивающая образовательная среда;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характер взаимодействия со взрослыми;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характер взаимодействия с другими детьми;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система отношений ребенка к миру, к другим людям, к себе самому.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2.11.1. Целевой раздел включает в себя пояснительную записку и планируемые результаты освоения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Пояснительная записка должна раскрывать: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цели и задачи реализации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принципы и подходы к формированию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2.11.2. Содержательный раздел представляет общее содержание Программы, обеспечивающее полноценное развитие личности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Содержательный раздел Программы должен включать: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содержательном разделе Программы должны быть представлены: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 особенности образовательной деятельности разных видов и культурных практик;</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б) способы и направления поддержки детской инициативы;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особенности взаимодействия педагогического коллектива с семьями воспитанников;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г) иные характеристики содержания Программы, наиболее существенные с точки зрения авторов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специфику национальных, социокультурных и иных условий, в которых осуществляется образовательная деятельность;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сложившиеся традиции Организации или Группы.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Коррекционная работа и/или инклюзивное образование должны быть направлены на: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В случае организации инклюзивного образования по основаниям, не связанным с ограниченными возможностями здоровья детей, выделение данного раздела не </w:t>
      </w:r>
      <w:r>
        <w:rPr>
          <w:rFonts w:ascii="Arial" w:hAnsi="Arial" w:cs="Arial"/>
          <w:color w:val="373737"/>
          <w:sz w:val="21"/>
          <w:szCs w:val="21"/>
        </w:rPr>
        <w:lastRenderedPageBreak/>
        <w:t>является обязательным; в случае же его выделения содержание данного раздела определяется Организацией самостоятельно.</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краткой презентации Программы должны быть указаны: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используемые Примерные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характеристика взаимодействия педагогического коллектива с семьями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III. Требования к условиям реализации основной образовательной программы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гарантирует охрану и укрепление физического и психического здоровья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2) обеспечивает эмоциональное благополучие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способствует профессиональному развитию педагогических работников;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создает условия для развивающего вариативного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обеспечивает открытость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создает условия для участия родителей (законных представителей) в образовательной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 Требования к психолого-педагогическим условиям реализации основной образовательной программы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3.2.1. Для успешной реализации Программы должны быть обеспечены следующие психолого-педагогические условия: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поддержка инициативы и самостоятельности детей в специфических для них видах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возможность выбора детьми материалов, видов активности, участников совместной деятельности и общения;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защита детей от всех форм физического и психического насилия</w:t>
      </w:r>
      <w:r>
        <w:rPr>
          <w:rFonts w:ascii="Arial" w:hAnsi="Arial" w:cs="Arial"/>
          <w:color w:val="373737"/>
          <w:sz w:val="21"/>
          <w:szCs w:val="21"/>
          <w:vertAlign w:val="superscript"/>
        </w:rPr>
        <w:t>5</w:t>
      </w:r>
      <w:r>
        <w:rPr>
          <w:rFonts w:ascii="Arial" w:hAnsi="Arial" w:cs="Arial"/>
          <w:color w:val="373737"/>
          <w:sz w:val="21"/>
          <w:szCs w:val="21"/>
        </w:rPr>
        <w:t>;</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Результаты педагогической диагностики (мониторинга) могут использоваться исключительно для решения следующих образовательных задач:</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оптимизации работы с группой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Участие ребенка в психологической диагностике допускается только с согласия его родителей (законных представителей).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3.2.4. Наполняемость Группы определяется с учетом возраста детей, их состояния здоровья, специфики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3.2.5. Условия, необходимые для создания социальной ситуации развития детей, соответствующей специфике дошкольного возраста, предполагают: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обеспечение эмоционального благополучия через:</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непосредственное общение с каждым ребенком;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уважительное отношение к каждому ребенку, к его чувствам и потребностям;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поддержку индивидуальности и инициативы детей через:</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создание условий для свободного выбора детьми деятельности, участников совместной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создание условий для принятия детьми решений, выражения своих чувств и мыслей;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proofErr w:type="spellStart"/>
      <w:r>
        <w:rPr>
          <w:rFonts w:ascii="Arial" w:hAnsi="Arial" w:cs="Arial"/>
          <w:color w:val="373737"/>
          <w:sz w:val="21"/>
          <w:szCs w:val="21"/>
        </w:rPr>
        <w:t>недирективную</w:t>
      </w:r>
      <w:proofErr w:type="spellEnd"/>
      <w:r>
        <w:rPr>
          <w:rFonts w:ascii="Arial" w:hAnsi="Arial" w:cs="Arial"/>
          <w:color w:val="373737"/>
          <w:sz w:val="21"/>
          <w:szCs w:val="21"/>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установление правил взаимодействия в разных ситуациях:</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развитие коммуникативных способностей детей, позволяющих разрешать конфликтные ситуации со сверстниками;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развитие умения детей работать в группе сверстников;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создание условий для овладения культурными средствами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поддержку спонтанной игры детей, ее обогащение, обеспечение игрового времени и пространства;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оценку индивидуального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3.2.6. В целях эффективной реализации Программы должны быть созданы условия для: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профессионального развития педагогических и руководящих работников, в том числе их дополнительного профессионального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организационно-методического сопровождения процесса реализации Программы, в том числе во взаимодействии со сверстниками и взрослыми.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3.2.8. Организация должна создавать возможности: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2) для взрослых по поиску, использованию материалов, обеспечивающих реализацию Программы, в том числе в информационной среде;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для обсуждения с родителями (законными представителями) детей вопросов, связанных с реализацией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3.3.Требования к развивающей предметно-пространственной среде.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3.3.3. Развивающая предметно-пространственная среда должна обеспечивать: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реализацию различных образовательных программ;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случае организации инклюзивного образования - необходимые для него условия;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Насыщенность среды должна соответствовать возрастным возможностям детей и содержанию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двигательную активность, в том числе развитие крупной и мелкой моторики, участие в подвижных играх и соревнованиях;</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эмоциональное благополучие детей во взаимодействии с предметно-пространственным окружением;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возможность самовыражения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w:t>
      </w:r>
      <w:proofErr w:type="spellStart"/>
      <w:r>
        <w:rPr>
          <w:rFonts w:ascii="Arial" w:hAnsi="Arial" w:cs="Arial"/>
          <w:color w:val="373737"/>
          <w:sz w:val="21"/>
          <w:szCs w:val="21"/>
        </w:rPr>
        <w:t>Трансформируемость</w:t>
      </w:r>
      <w:proofErr w:type="spellEnd"/>
      <w:r>
        <w:rPr>
          <w:rFonts w:ascii="Arial" w:hAnsi="Arial" w:cs="Arial"/>
          <w:color w:val="373737"/>
          <w:sz w:val="21"/>
          <w:szCs w:val="21"/>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3) </w:t>
      </w:r>
      <w:proofErr w:type="spellStart"/>
      <w:r>
        <w:rPr>
          <w:rFonts w:ascii="Arial" w:hAnsi="Arial" w:cs="Arial"/>
          <w:color w:val="373737"/>
          <w:sz w:val="21"/>
          <w:szCs w:val="21"/>
        </w:rPr>
        <w:t>Полифункциональность</w:t>
      </w:r>
      <w:proofErr w:type="spellEnd"/>
      <w:r>
        <w:rPr>
          <w:rFonts w:ascii="Arial" w:hAnsi="Arial" w:cs="Arial"/>
          <w:color w:val="373737"/>
          <w:sz w:val="21"/>
          <w:szCs w:val="21"/>
        </w:rPr>
        <w:t xml:space="preserve"> материалов предполагает: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Вариативность среды предполагает: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Доступность среды предполагает: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исправность и сохранность материалов и оборудования.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3.4. Требования к кадровым условиям реализации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3.4.4. При организации инклюзивного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rFonts w:ascii="Arial" w:hAnsi="Arial" w:cs="Arial"/>
          <w:color w:val="373737"/>
          <w:sz w:val="21"/>
          <w:szCs w:val="21"/>
          <w:vertAlign w:val="superscript"/>
        </w:rPr>
        <w:t>6</w:t>
      </w:r>
      <w:r>
        <w:rPr>
          <w:rFonts w:ascii="Arial" w:hAnsi="Arial" w:cs="Arial"/>
          <w:color w:val="373737"/>
          <w:sz w:val="21"/>
          <w:szCs w:val="21"/>
        </w:rPr>
        <w:t>, могут быть привлечены дополнительные педагогические работники, имеющие соответствующую квалификацию.</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3.5. Требования к материально-техническим условиям реализации основной образовательной программы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3.5.1. Требования к материально-техническим условиям реализации Программы включают: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требования, определяемые в соответствии с санитарно-эпидемиологическими правилами и нормативами;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требования, определяемые в соответствии с правилами пожарной безопасности;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требования к средствам обучения и воспитания в соответствии с возрастом и индивидуальными особенностями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оснащенность помещений развивающей предметно-пространственной средой;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требования к материально-техническому обеспечению программы (учебно-методический комплект, оборудование, оснащение (предметы).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3.6. Требования к финансовым условиям реализации основной образовательной программы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3.6.2. Финансовые условия реализации Программы должны: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обеспечивать возможность выполнения требований Стандарта к условиям реализации и структуре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отражать структуру и объем расходов, необходимых для реализации Программы, а также механизм их формирования.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w:t>
      </w:r>
      <w:r>
        <w:rPr>
          <w:rFonts w:ascii="Arial" w:hAnsi="Arial" w:cs="Arial"/>
          <w:color w:val="373737"/>
          <w:sz w:val="21"/>
          <w:szCs w:val="21"/>
        </w:rPr>
        <w:lastRenderedPageBreak/>
        <w:t xml:space="preserve">(специальные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Arial" w:hAnsi="Arial" w:cs="Arial"/>
          <w:color w:val="373737"/>
          <w:sz w:val="21"/>
          <w:szCs w:val="21"/>
        </w:rPr>
        <w:t>сурдоперевод</w:t>
      </w:r>
      <w:proofErr w:type="spellEnd"/>
      <w:r>
        <w:rPr>
          <w:rFonts w:ascii="Arial" w:hAnsi="Arial" w:cs="Arial"/>
          <w:color w:val="373737"/>
          <w:sz w:val="21"/>
          <w:szCs w:val="21"/>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Pr>
          <w:rFonts w:ascii="Arial" w:hAnsi="Arial" w:cs="Arial"/>
          <w:color w:val="373737"/>
          <w:sz w:val="21"/>
          <w:szCs w:val="21"/>
        </w:rPr>
        <w:t>безбарьерную</w:t>
      </w:r>
      <w:proofErr w:type="spellEnd"/>
      <w:r>
        <w:rPr>
          <w:rFonts w:ascii="Arial" w:hAnsi="Arial" w:cs="Arial"/>
          <w:color w:val="373737"/>
          <w:sz w:val="21"/>
          <w:szCs w:val="21"/>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расходов на оплату труда работников, реализующих Программу;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расходов, связанных с дополнительным профессиональным образованием руководящих и педагогических работников по профилю их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иных расходов, связанных с реализацией и обеспечением реализации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IV. Требования к результатам освоения основной образовательной программы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w:t>
      </w:r>
      <w:r>
        <w:rPr>
          <w:rFonts w:ascii="Arial" w:hAnsi="Arial" w:cs="Arial"/>
          <w:color w:val="373737"/>
          <w:sz w:val="21"/>
          <w:szCs w:val="21"/>
        </w:rPr>
        <w:lastRenderedPageBreak/>
        <w:t>определения результатов освоения образовательной программы в виде целевых ориентиров.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rFonts w:ascii="Arial" w:hAnsi="Arial" w:cs="Arial"/>
          <w:color w:val="373737"/>
          <w:sz w:val="21"/>
          <w:szCs w:val="21"/>
          <w:vertAlign w:val="superscript"/>
        </w:rPr>
        <w:t>7</w:t>
      </w:r>
      <w:r>
        <w:rPr>
          <w:rFonts w:ascii="Arial" w:hAnsi="Arial" w:cs="Arial"/>
          <w:color w:val="373737"/>
          <w:sz w:val="21"/>
          <w:szCs w:val="21"/>
        </w:rPr>
        <w:t>. Освоение Программы не сопровождается проведением промежуточных аттестаций и итоговой аттестации воспитанников</w:t>
      </w:r>
      <w:r>
        <w:rPr>
          <w:rFonts w:ascii="Arial" w:hAnsi="Arial" w:cs="Arial"/>
          <w:color w:val="373737"/>
          <w:sz w:val="21"/>
          <w:szCs w:val="21"/>
          <w:vertAlign w:val="superscript"/>
        </w:rPr>
        <w:t>8</w:t>
      </w:r>
      <w:r>
        <w:rPr>
          <w:rFonts w:ascii="Arial" w:hAnsi="Arial" w:cs="Arial"/>
          <w:color w:val="373737"/>
          <w:sz w:val="21"/>
          <w:szCs w:val="21"/>
        </w:rPr>
        <w:t>.</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4.4. Настоящие требования являются ориентирами для: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б) решения задач:</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формирования Программы;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анализа профессиональной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взаимодействия с семьями;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изучения характеристик образования детей в возрасте от 2 месяцев до 8 лет;</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4.5. Целевые ориентиры не могут служить непосредственным основанием при решении управленческих задач, включая: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аттестацию педагогических кадров;</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оценку качества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оценку выполнения муниципального (государственного) задания посредством их включения в показатели качества выполнения задания;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распределение стимулирующего фонда оплаты труда работников Организации.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Целевые ориентиры образования в младенческом и раннем возрасте:</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проявляет интерес к сверстникам; наблюдает за их действиями и подражает им;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 ребенка развита крупная моторика, он стремится осваивать различные виды движения (бег, лазанье, перешагивание и пр.).</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Целевые ориентиры на этапе завершения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1</w:t>
      </w:r>
      <w:r>
        <w:rPr>
          <w:rStyle w:val="apple-converted-space"/>
          <w:rFonts w:ascii="Arial" w:hAnsi="Arial" w:cs="Arial"/>
          <w:i/>
          <w:iCs/>
          <w:color w:val="373737"/>
          <w:sz w:val="21"/>
          <w:szCs w:val="21"/>
        </w:rPr>
        <w:t> </w:t>
      </w:r>
      <w:r>
        <w:rPr>
          <w:rFonts w:ascii="Arial" w:hAnsi="Arial" w:cs="Arial"/>
          <w:i/>
          <w:iCs/>
          <w:color w:val="373737"/>
          <w:sz w:val="21"/>
          <w:szCs w:val="21"/>
        </w:rPr>
        <w:t>Российская газета, 25 декабря 1993 г.; Собрание законодательства Российской Федерации, 2009, N 1, ст. 1, ст. 2.</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2</w:t>
      </w:r>
      <w:r>
        <w:rPr>
          <w:rStyle w:val="apple-converted-space"/>
          <w:rFonts w:ascii="Arial" w:hAnsi="Arial" w:cs="Arial"/>
          <w:i/>
          <w:iCs/>
          <w:color w:val="373737"/>
          <w:sz w:val="21"/>
          <w:szCs w:val="21"/>
        </w:rPr>
        <w:t> </w:t>
      </w:r>
      <w:r>
        <w:rPr>
          <w:rFonts w:ascii="Arial" w:hAnsi="Arial" w:cs="Arial"/>
          <w:i/>
          <w:iCs/>
          <w:color w:val="373737"/>
          <w:sz w:val="21"/>
          <w:szCs w:val="21"/>
        </w:rPr>
        <w:t>Сборник международных договоров СССР, 1993, выпуск XLVI.</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3</w:t>
      </w:r>
      <w:r>
        <w:rPr>
          <w:rStyle w:val="apple-converted-space"/>
          <w:rFonts w:ascii="Arial" w:hAnsi="Arial" w:cs="Arial"/>
          <w:i/>
          <w:iCs/>
          <w:color w:val="373737"/>
          <w:sz w:val="21"/>
          <w:szCs w:val="21"/>
        </w:rPr>
        <w:t> </w:t>
      </w:r>
      <w:r>
        <w:rPr>
          <w:rFonts w:ascii="Arial" w:hAnsi="Arial" w:cs="Arial"/>
          <w:i/>
          <w:iCs/>
          <w:color w:val="373737"/>
          <w:sz w:val="21"/>
          <w:szCs w:val="21"/>
        </w:rPr>
        <w:t>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4</w:t>
      </w:r>
      <w:r>
        <w:rPr>
          <w:rStyle w:val="apple-converted-space"/>
          <w:rFonts w:ascii="Arial" w:hAnsi="Arial" w:cs="Arial"/>
          <w:i/>
          <w:iCs/>
          <w:color w:val="373737"/>
          <w:sz w:val="21"/>
          <w:szCs w:val="21"/>
        </w:rPr>
        <w:t> </w:t>
      </w:r>
      <w:r>
        <w:rPr>
          <w:rFonts w:ascii="Arial" w:hAnsi="Arial" w:cs="Arial"/>
          <w:i/>
          <w:iCs/>
          <w:color w:val="373737"/>
          <w:sz w:val="21"/>
          <w:szCs w:val="21"/>
        </w:rPr>
        <w:t>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5</w:t>
      </w:r>
      <w:r>
        <w:rPr>
          <w:rStyle w:val="apple-converted-space"/>
          <w:rFonts w:ascii="Arial" w:hAnsi="Arial" w:cs="Arial"/>
          <w:i/>
          <w:iCs/>
          <w:color w:val="373737"/>
          <w:sz w:val="21"/>
          <w:szCs w:val="21"/>
        </w:rPr>
        <w:t> </w:t>
      </w:r>
      <w:r>
        <w:rPr>
          <w:rFonts w:ascii="Arial" w:hAnsi="Arial" w:cs="Arial"/>
          <w:i/>
          <w:iCs/>
          <w:color w:val="373737"/>
          <w:sz w:val="21"/>
          <w:szCs w:val="21"/>
        </w:rPr>
        <w:t>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6</w:t>
      </w:r>
      <w:r>
        <w:rPr>
          <w:rStyle w:val="apple-converted-space"/>
          <w:rFonts w:ascii="Arial" w:hAnsi="Arial" w:cs="Arial"/>
          <w:i/>
          <w:iCs/>
          <w:color w:val="373737"/>
          <w:sz w:val="21"/>
          <w:szCs w:val="21"/>
        </w:rPr>
        <w:t> </w:t>
      </w:r>
      <w:r>
        <w:rPr>
          <w:rFonts w:ascii="Arial" w:hAnsi="Arial" w:cs="Arial"/>
          <w:i/>
          <w:iCs/>
          <w:color w:val="373737"/>
          <w:sz w:val="21"/>
          <w:szCs w:val="21"/>
        </w:rPr>
        <w:t>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06591A" w:rsidRDefault="0006591A" w:rsidP="0006591A">
      <w:pPr>
        <w:pStyle w:val="a4"/>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i/>
          <w:iCs/>
          <w:color w:val="373737"/>
          <w:sz w:val="21"/>
          <w:szCs w:val="21"/>
          <w:vertAlign w:val="superscript"/>
        </w:rPr>
        <w:t>7</w:t>
      </w:r>
      <w:r>
        <w:rPr>
          <w:rStyle w:val="apple-converted-space"/>
          <w:rFonts w:ascii="Arial" w:hAnsi="Arial" w:cs="Arial"/>
          <w:i/>
          <w:iCs/>
          <w:color w:val="373737"/>
          <w:sz w:val="21"/>
          <w:szCs w:val="21"/>
        </w:rPr>
        <w:t> </w:t>
      </w:r>
      <w:r>
        <w:rPr>
          <w:rFonts w:ascii="Arial" w:hAnsi="Arial" w:cs="Arial"/>
          <w:i/>
          <w:iCs/>
          <w:color w:val="373737"/>
          <w:sz w:val="21"/>
          <w:szCs w:val="21"/>
        </w:rPr>
        <w:t>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6591A" w:rsidRDefault="0006591A" w:rsidP="0006591A">
      <w:pPr>
        <w:pStyle w:val="a4"/>
        <w:shd w:val="clear" w:color="auto" w:fill="FFFFFF"/>
        <w:spacing w:before="240" w:beforeAutospacing="0" w:after="240" w:afterAutospacing="0" w:line="270" w:lineRule="atLeast"/>
        <w:ind w:left="600"/>
        <w:rPr>
          <w:rFonts w:ascii="Arial" w:hAnsi="Arial" w:cs="Arial"/>
          <w:i/>
          <w:iCs/>
          <w:color w:val="373737"/>
          <w:sz w:val="21"/>
          <w:szCs w:val="21"/>
        </w:rPr>
      </w:pPr>
      <w:r>
        <w:rPr>
          <w:rFonts w:ascii="Arial" w:hAnsi="Arial" w:cs="Arial"/>
          <w:i/>
          <w:iCs/>
          <w:color w:val="373737"/>
          <w:sz w:val="21"/>
          <w:szCs w:val="21"/>
          <w:vertAlign w:val="superscript"/>
        </w:rPr>
        <w:t>8</w:t>
      </w:r>
      <w:r>
        <w:rPr>
          <w:rStyle w:val="apple-converted-space"/>
          <w:rFonts w:ascii="Arial" w:hAnsi="Arial" w:cs="Arial"/>
          <w:i/>
          <w:iCs/>
          <w:color w:val="373737"/>
          <w:sz w:val="21"/>
          <w:szCs w:val="21"/>
        </w:rPr>
        <w:t> </w:t>
      </w:r>
      <w:r>
        <w:rPr>
          <w:rFonts w:ascii="Arial" w:hAnsi="Arial" w:cs="Arial"/>
          <w:i/>
          <w:iCs/>
          <w:color w:val="373737"/>
          <w:sz w:val="21"/>
          <w:szCs w:val="21"/>
        </w:rPr>
        <w:t>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6591A" w:rsidRPr="0006591A" w:rsidRDefault="0006591A" w:rsidP="0006591A">
      <w:pPr>
        <w:shd w:val="clear" w:color="auto" w:fill="FFFFFF"/>
        <w:spacing w:before="240" w:after="240" w:line="240" w:lineRule="auto"/>
        <w:rPr>
          <w:rFonts w:ascii="Arial" w:eastAsia="Times New Roman" w:hAnsi="Arial" w:cs="Arial"/>
          <w:color w:val="000000"/>
          <w:sz w:val="18"/>
          <w:szCs w:val="18"/>
        </w:rPr>
      </w:pPr>
    </w:p>
    <w:p w:rsidR="0006591A" w:rsidRPr="0006591A" w:rsidRDefault="0006591A" w:rsidP="0006591A">
      <w:pPr>
        <w:shd w:val="clear" w:color="auto" w:fill="FFFFFF"/>
        <w:spacing w:before="240" w:after="240" w:line="240" w:lineRule="auto"/>
        <w:rPr>
          <w:rFonts w:ascii="Arial" w:eastAsia="Times New Roman" w:hAnsi="Arial" w:cs="Arial"/>
          <w:color w:val="000000"/>
          <w:sz w:val="18"/>
          <w:szCs w:val="18"/>
        </w:rPr>
      </w:pPr>
      <w:r w:rsidRPr="0006591A">
        <w:rPr>
          <w:rFonts w:ascii="Arial" w:eastAsia="Times New Roman" w:hAnsi="Arial" w:cs="Arial"/>
          <w:color w:val="000000"/>
          <w:sz w:val="18"/>
          <w:szCs w:val="18"/>
        </w:rPr>
        <w:t> </w:t>
      </w:r>
    </w:p>
    <w:p w:rsidR="0006591A" w:rsidRPr="00666910" w:rsidRDefault="0006591A" w:rsidP="00666910">
      <w:pPr>
        <w:pStyle w:val="1"/>
        <w:shd w:val="clear" w:color="auto" w:fill="FFFFFF"/>
        <w:spacing w:before="75"/>
        <w:jc w:val="center"/>
        <w:rPr>
          <w:rFonts w:ascii="Arial" w:hAnsi="Arial" w:cs="Arial"/>
          <w:b w:val="0"/>
          <w:bCs w:val="0"/>
          <w:color w:val="auto"/>
          <w:sz w:val="43"/>
          <w:szCs w:val="43"/>
        </w:rPr>
      </w:pPr>
      <w:r w:rsidRPr="00666910">
        <w:rPr>
          <w:rFonts w:ascii="Arial" w:hAnsi="Arial" w:cs="Arial"/>
          <w:b w:val="0"/>
          <w:bCs w:val="0"/>
          <w:color w:val="auto"/>
          <w:sz w:val="43"/>
          <w:szCs w:val="43"/>
        </w:rPr>
        <w:lastRenderedPageBreak/>
        <w:t>С 1 января 2014 года действует новый федеральный государственный образовательный стандарт дошкольного образования</w:t>
      </w:r>
    </w:p>
    <w:p w:rsidR="0006591A" w:rsidRDefault="00C402A4" w:rsidP="0006591A">
      <w:pPr>
        <w:pStyle w:val="a4"/>
        <w:shd w:val="clear" w:color="auto" w:fill="FFFFFF"/>
        <w:spacing w:before="0" w:beforeAutospacing="0" w:after="0" w:afterAutospacing="0"/>
        <w:rPr>
          <w:rFonts w:ascii="Arial" w:hAnsi="Arial" w:cs="Arial"/>
          <w:color w:val="000000"/>
        </w:rPr>
      </w:pPr>
      <w:hyperlink r:id="rId9" w:history="1">
        <w:r w:rsidR="0006591A">
          <w:rPr>
            <w:rStyle w:val="a3"/>
            <w:rFonts w:ascii="Arial" w:hAnsi="Arial" w:cs="Arial"/>
            <w:b/>
            <w:bCs/>
            <w:color w:val="666699"/>
          </w:rPr>
          <w:t xml:space="preserve">Приказ </w:t>
        </w:r>
        <w:proofErr w:type="spellStart"/>
        <w:r w:rsidR="0006591A">
          <w:rPr>
            <w:rStyle w:val="a3"/>
            <w:rFonts w:ascii="Arial" w:hAnsi="Arial" w:cs="Arial"/>
            <w:b/>
            <w:bCs/>
            <w:color w:val="666699"/>
          </w:rPr>
          <w:t>Минобрнауки</w:t>
        </w:r>
        <w:proofErr w:type="spellEnd"/>
        <w:r w:rsidR="0006591A">
          <w:rPr>
            <w:rStyle w:val="a3"/>
            <w:rFonts w:ascii="Arial" w:hAnsi="Arial" w:cs="Arial"/>
            <w:b/>
            <w:bCs/>
            <w:color w:val="666699"/>
          </w:rPr>
          <w:t xml:space="preserve"> России от 17.10.2013 N 1155 "Об утверждении федерального государственного образовательного стандарта дошкольного образования"</w:t>
        </w:r>
      </w:hyperlink>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Стандарт является основой для разработки образовательной программы дошкольного образования и вариативных примерных образовательных программ дошкольного образования, а также основой для формирования содержания профессионального и дополнительного профессионального образования педагогических работников и проведения их аттестации.</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В стандарте учитываются возможности освоения ребенком образовательной программы на разных этапах ее реализации, а также индивидуальные потребности ребенка, связанные с его жизненной ситуацией и состоянием здоровья, определяющие особые условия получения им образования.</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Согласно стандарту, содержание программы должно обеспечивать развитие личности, мотивации и способностей детей в различных видах деятельности и охватывать следующие области:</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социально-коммуникативное развитие;</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познавательное развитие;</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речевое развитие;</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художественно-эстетическое развитие;</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физическое развитие.</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Содержание программы также должно отражать следующие аспекты образовательной среды для ребенка дошкольного возраста:</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предметно-пространственная развивающая образовательная среда;</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характер взаимодействия со взрослыми;</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характер взаимодействия с другими детьми;</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 система отношений ребенка к миру, к другим людям, к себе самому.</w:t>
      </w:r>
    </w:p>
    <w:p w:rsidR="0006591A" w:rsidRDefault="0006591A" w:rsidP="0006591A">
      <w:pPr>
        <w:pStyle w:val="a4"/>
        <w:shd w:val="clear" w:color="auto" w:fill="FFFFFF"/>
        <w:spacing w:before="150" w:beforeAutospacing="0" w:after="150" w:afterAutospacing="0"/>
        <w:rPr>
          <w:rFonts w:ascii="Arial" w:hAnsi="Arial" w:cs="Arial"/>
          <w:color w:val="000000"/>
        </w:rPr>
      </w:pPr>
      <w:r>
        <w:rPr>
          <w:rFonts w:ascii="Arial" w:hAnsi="Arial" w:cs="Arial"/>
          <w:color w:val="000000"/>
        </w:rPr>
        <w:t>Образовательная программа дошкольного образования может предусматривать возможность ее реализации на родном языке из числа языков народов РФ. Реализация такой возможности не должна осуществляться в ущерб получению образования на русском языке.</w:t>
      </w:r>
    </w:p>
    <w:p w:rsidR="0055224D" w:rsidRPr="00666910" w:rsidRDefault="0006591A" w:rsidP="00666910">
      <w:pPr>
        <w:pStyle w:val="a4"/>
        <w:shd w:val="clear" w:color="auto" w:fill="FFFFFF"/>
        <w:spacing w:before="150" w:beforeAutospacing="0" w:after="150" w:afterAutospacing="0"/>
        <w:rPr>
          <w:rFonts w:ascii="Arial" w:hAnsi="Arial" w:cs="Arial"/>
          <w:color w:val="000000"/>
        </w:rPr>
      </w:pPr>
      <w:r>
        <w:rPr>
          <w:rFonts w:ascii="Arial" w:hAnsi="Arial" w:cs="Arial"/>
          <w:color w:val="000000"/>
        </w:rPr>
        <w:t xml:space="preserve">Утрачивают силу Приказы </w:t>
      </w:r>
      <w:proofErr w:type="spellStart"/>
      <w:r>
        <w:rPr>
          <w:rFonts w:ascii="Arial" w:hAnsi="Arial" w:cs="Arial"/>
          <w:color w:val="000000"/>
        </w:rPr>
        <w:t>Минобрнауки</w:t>
      </w:r>
      <w:proofErr w:type="spellEnd"/>
      <w:r>
        <w:rPr>
          <w:rFonts w:ascii="Arial" w:hAnsi="Arial" w:cs="Arial"/>
          <w:color w:val="000000"/>
        </w:rPr>
        <w:t xml:space="preserve"> России от 23.11.2009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и от 20.07.2011 N 2151 "Об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1123CB" w:rsidRDefault="001123CB" w:rsidP="001123CB">
      <w:pPr>
        <w:shd w:val="clear" w:color="auto" w:fill="FFFFFF"/>
        <w:spacing w:before="100" w:beforeAutospacing="1" w:after="0" w:line="240" w:lineRule="auto"/>
        <w:jc w:val="center"/>
        <w:rPr>
          <w:rFonts w:ascii="Verdana" w:eastAsia="Times New Roman" w:hAnsi="Verdana" w:cs="Times New Roman"/>
          <w:color w:val="000000"/>
          <w:sz w:val="17"/>
          <w:szCs w:val="17"/>
        </w:rPr>
      </w:pPr>
      <w:r>
        <w:rPr>
          <w:rFonts w:ascii="Times New Roman" w:eastAsia="Times New Roman" w:hAnsi="Times New Roman" w:cs="Times New Roman"/>
          <w:b/>
          <w:bCs/>
          <w:color w:val="000000"/>
          <w:sz w:val="24"/>
          <w:szCs w:val="24"/>
        </w:rPr>
        <w:lastRenderedPageBreak/>
        <w:t xml:space="preserve">О </w:t>
      </w:r>
      <w:r w:rsidR="0055224D" w:rsidRPr="0055224D">
        <w:rPr>
          <w:rFonts w:ascii="Times New Roman" w:eastAsia="Times New Roman" w:hAnsi="Times New Roman" w:cs="Times New Roman"/>
          <w:b/>
          <w:bCs/>
          <w:color w:val="000000"/>
          <w:sz w:val="24"/>
          <w:szCs w:val="24"/>
        </w:rPr>
        <w:t xml:space="preserve"> результатах в организации работы в М</w:t>
      </w:r>
      <w:r w:rsidR="00DE36FF">
        <w:rPr>
          <w:rFonts w:ascii="Times New Roman" w:eastAsia="Times New Roman" w:hAnsi="Times New Roman" w:cs="Times New Roman"/>
          <w:b/>
          <w:bCs/>
          <w:color w:val="000000"/>
          <w:sz w:val="24"/>
          <w:szCs w:val="24"/>
        </w:rPr>
        <w:t>КДОУ</w:t>
      </w:r>
      <w:r>
        <w:rPr>
          <w:rFonts w:ascii="Times New Roman" w:eastAsia="Times New Roman" w:hAnsi="Times New Roman" w:cs="Times New Roman"/>
          <w:b/>
          <w:bCs/>
          <w:color w:val="000000"/>
          <w:sz w:val="24"/>
          <w:szCs w:val="24"/>
        </w:rPr>
        <w:t xml:space="preserve"> ЦРР ДС №37 </w:t>
      </w:r>
      <w:proofErr w:type="spellStart"/>
      <w:r>
        <w:rPr>
          <w:rFonts w:ascii="Times New Roman" w:eastAsia="Times New Roman" w:hAnsi="Times New Roman" w:cs="Times New Roman"/>
          <w:b/>
          <w:bCs/>
          <w:color w:val="000000"/>
          <w:sz w:val="24"/>
          <w:szCs w:val="24"/>
        </w:rPr>
        <w:t>с.Чугуевка</w:t>
      </w:r>
      <w:proofErr w:type="spellEnd"/>
      <w:r>
        <w:rPr>
          <w:rFonts w:ascii="Verdana" w:eastAsia="Times New Roman" w:hAnsi="Verdana" w:cs="Times New Roman"/>
          <w:color w:val="000000"/>
          <w:sz w:val="17"/>
          <w:szCs w:val="17"/>
        </w:rPr>
        <w:t xml:space="preserve"> </w:t>
      </w:r>
    </w:p>
    <w:p w:rsidR="001123CB" w:rsidRDefault="0055224D" w:rsidP="001123CB">
      <w:pPr>
        <w:shd w:val="clear" w:color="auto" w:fill="FFFFFF"/>
        <w:spacing w:after="0" w:line="240" w:lineRule="auto"/>
        <w:jc w:val="center"/>
        <w:rPr>
          <w:rFonts w:ascii="Times New Roman" w:eastAsia="Times New Roman" w:hAnsi="Times New Roman" w:cs="Times New Roman"/>
          <w:b/>
          <w:bCs/>
          <w:color w:val="000000"/>
          <w:sz w:val="24"/>
          <w:szCs w:val="24"/>
        </w:rPr>
      </w:pPr>
      <w:r w:rsidRPr="0055224D">
        <w:rPr>
          <w:rFonts w:ascii="Times New Roman" w:eastAsia="Times New Roman" w:hAnsi="Times New Roman" w:cs="Times New Roman"/>
          <w:b/>
          <w:bCs/>
          <w:color w:val="000000"/>
          <w:sz w:val="24"/>
          <w:szCs w:val="24"/>
        </w:rPr>
        <w:t>по реализации нового законодательства по образованию</w:t>
      </w:r>
      <w:r w:rsidR="00DE36FF">
        <w:rPr>
          <w:rFonts w:ascii="Verdana" w:eastAsia="Times New Roman" w:hAnsi="Verdana" w:cs="Times New Roman"/>
          <w:color w:val="000000"/>
          <w:sz w:val="17"/>
          <w:szCs w:val="17"/>
        </w:rPr>
        <w:t xml:space="preserve"> </w:t>
      </w:r>
      <w:r w:rsidRPr="0055224D">
        <w:rPr>
          <w:rFonts w:ascii="Times New Roman" w:eastAsia="Times New Roman" w:hAnsi="Times New Roman" w:cs="Times New Roman"/>
          <w:b/>
          <w:bCs/>
          <w:color w:val="000000"/>
          <w:sz w:val="24"/>
          <w:szCs w:val="24"/>
        </w:rPr>
        <w:t xml:space="preserve">и постепенному </w:t>
      </w:r>
    </w:p>
    <w:p w:rsidR="0055224D" w:rsidRPr="0055224D" w:rsidRDefault="0055224D" w:rsidP="001123CB">
      <w:pPr>
        <w:shd w:val="clear" w:color="auto" w:fill="FFFFFF"/>
        <w:spacing w:after="0" w:line="240" w:lineRule="auto"/>
        <w:jc w:val="center"/>
        <w:rPr>
          <w:rFonts w:ascii="Verdana" w:eastAsia="Times New Roman" w:hAnsi="Verdana" w:cs="Times New Roman"/>
          <w:color w:val="000000"/>
          <w:sz w:val="17"/>
          <w:szCs w:val="17"/>
        </w:rPr>
      </w:pPr>
      <w:r w:rsidRPr="0055224D">
        <w:rPr>
          <w:rFonts w:ascii="Times New Roman" w:eastAsia="Times New Roman" w:hAnsi="Times New Roman" w:cs="Times New Roman"/>
          <w:b/>
          <w:bCs/>
          <w:color w:val="000000"/>
          <w:sz w:val="24"/>
          <w:szCs w:val="24"/>
        </w:rPr>
        <w:t>переходу к внедрению ФГОС ДО</w:t>
      </w:r>
    </w:p>
    <w:p w:rsidR="0055224D" w:rsidRPr="0055224D" w:rsidRDefault="0055224D" w:rsidP="0055224D">
      <w:pPr>
        <w:shd w:val="clear" w:color="auto" w:fill="FFFFFF"/>
        <w:spacing w:before="100" w:beforeAutospacing="1" w:after="0" w:line="240" w:lineRule="auto"/>
        <w:ind w:firstLine="709"/>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xml:space="preserve">В соответствии с приказом Министерства образования  и науки РФ от 17 октября 2013 года № 1155 «Об утверждении федерального государственного образовательного стандарта дошкольного образования» утвержден ФГОС ДО и признаны утратившими силу  приказы </w:t>
      </w:r>
      <w:proofErr w:type="spellStart"/>
      <w:r w:rsidRPr="0055224D">
        <w:rPr>
          <w:rFonts w:ascii="Times New Roman" w:eastAsia="Times New Roman" w:hAnsi="Times New Roman" w:cs="Times New Roman"/>
          <w:color w:val="000000"/>
          <w:sz w:val="24"/>
          <w:szCs w:val="24"/>
        </w:rPr>
        <w:t>МОиН</w:t>
      </w:r>
      <w:proofErr w:type="spellEnd"/>
      <w:r w:rsidRPr="0055224D">
        <w:rPr>
          <w:rFonts w:ascii="Times New Roman" w:eastAsia="Times New Roman" w:hAnsi="Times New Roman" w:cs="Times New Roman"/>
          <w:color w:val="000000"/>
          <w:sz w:val="24"/>
          <w:szCs w:val="24"/>
        </w:rPr>
        <w:t xml:space="preserve"> РФ от 23.11.2009 года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и от 20.07.2011 № 2151 «Об утверждении федеральных государственных  требований к условиям реализации основной общеобразовательной  программы дошкольного образования».</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Стандарт направлен на:</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Symbol" w:eastAsia="Times New Roman" w:hAnsi="Symbol" w:cs="Times New Roman"/>
          <w:color w:val="000000"/>
          <w:sz w:val="24"/>
          <w:szCs w:val="24"/>
        </w:rPr>
        <w:t></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Повышение социального статуса дошкольного образования.</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Symbol" w:eastAsia="Times New Roman" w:hAnsi="Symbol" w:cs="Times New Roman"/>
          <w:color w:val="000000"/>
          <w:sz w:val="24"/>
          <w:szCs w:val="24"/>
        </w:rPr>
        <w:t></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Обеспечение государством равенства возможностей для каждого ребёнка в получении качественного дошкольного образования.</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Symbol" w:eastAsia="Times New Roman" w:hAnsi="Symbol" w:cs="Times New Roman"/>
          <w:color w:val="000000"/>
          <w:sz w:val="24"/>
          <w:szCs w:val="24"/>
        </w:rPr>
        <w:t></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Symbol" w:eastAsia="Times New Roman" w:hAnsi="Symbol" w:cs="Times New Roman"/>
          <w:color w:val="000000"/>
          <w:sz w:val="24"/>
          <w:szCs w:val="24"/>
        </w:rPr>
        <w:t></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сохранение единства образовательного пространства Российской Федерации относительно уровня дошкольного образования.</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В соответствии с целями определены задачи ФГОС ДО, образовательные области,  по которым осуществляется развитие детей дошкольного возраста в различных видах деятельности в соответствии с возрастом.</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b/>
          <w:bCs/>
          <w:color w:val="000000"/>
          <w:sz w:val="24"/>
          <w:szCs w:val="24"/>
        </w:rPr>
        <w:t>Установлены</w:t>
      </w:r>
      <w:r w:rsidRPr="0055224D">
        <w:rPr>
          <w:rFonts w:ascii="Times New Roman" w:eastAsia="Times New Roman" w:hAnsi="Times New Roman" w:cs="Times New Roman"/>
          <w:color w:val="000000"/>
          <w:sz w:val="24"/>
          <w:szCs w:val="24"/>
        </w:rPr>
        <w:t>           т</w:t>
      </w:r>
      <w:r w:rsidRPr="0055224D">
        <w:rPr>
          <w:rFonts w:ascii="Times New Roman" w:eastAsia="Times New Roman" w:hAnsi="Times New Roman" w:cs="Times New Roman"/>
          <w:b/>
          <w:bCs/>
          <w:color w:val="000000"/>
          <w:sz w:val="24"/>
          <w:szCs w:val="24"/>
        </w:rPr>
        <w:t>ребования к условиям реализации основной образовательной программы дошкольного образования</w:t>
      </w:r>
      <w:r w:rsidRPr="0055224D">
        <w:rPr>
          <w:rFonts w:ascii="Times New Roman" w:eastAsia="Times New Roman" w:hAnsi="Times New Roman" w:cs="Times New Roman"/>
          <w:color w:val="000000"/>
          <w:sz w:val="24"/>
          <w:szCs w:val="24"/>
        </w:rPr>
        <w:t> требования:</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Важным моментом в ФГОС ДО можно отметить выделенные т</w:t>
      </w:r>
      <w:r w:rsidRPr="0055224D">
        <w:rPr>
          <w:rFonts w:ascii="Times New Roman" w:eastAsia="Times New Roman" w:hAnsi="Times New Roman" w:cs="Times New Roman"/>
          <w:b/>
          <w:bCs/>
          <w:color w:val="000000"/>
          <w:sz w:val="24"/>
          <w:szCs w:val="24"/>
        </w:rPr>
        <w:t>ребования Стандарта к результатам освоения Программы дошкольного образования, которые  </w:t>
      </w:r>
      <w:r w:rsidRPr="0055224D">
        <w:rPr>
          <w:rFonts w:ascii="Times New Roman" w:eastAsia="Times New Roman" w:hAnsi="Times New Roman" w:cs="Times New Roman"/>
          <w:color w:val="000000"/>
          <w:sz w:val="24"/>
          <w:szCs w:val="24"/>
        </w:rPr>
        <w:t>представлены </w:t>
      </w:r>
      <w:r w:rsidRPr="0055224D">
        <w:rPr>
          <w:rFonts w:ascii="Times New Roman" w:eastAsia="Times New Roman" w:hAnsi="Times New Roman" w:cs="Times New Roman"/>
          <w:b/>
          <w:bCs/>
          <w:color w:val="000000"/>
          <w:sz w:val="24"/>
          <w:szCs w:val="24"/>
        </w:rPr>
        <w:t>в виде целевых ориентиров</w:t>
      </w:r>
      <w:r w:rsidR="00DE36FF">
        <w:rPr>
          <w:rFonts w:ascii="Times New Roman" w:eastAsia="Times New Roman" w:hAnsi="Times New Roman" w:cs="Times New Roman"/>
          <w:b/>
          <w:bCs/>
          <w:color w:val="000000"/>
          <w:sz w:val="24"/>
          <w:szCs w:val="24"/>
        </w:rPr>
        <w:t xml:space="preserve"> </w:t>
      </w:r>
      <w:r w:rsidRPr="0055224D">
        <w:rPr>
          <w:rFonts w:ascii="Times New Roman" w:eastAsia="Times New Roman" w:hAnsi="Times New Roman" w:cs="Times New Roman"/>
          <w:color w:val="000000"/>
          <w:sz w:val="24"/>
          <w:szCs w:val="24"/>
        </w:rPr>
        <w:t>дошкольного образования, и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
    <w:p w:rsidR="0055224D" w:rsidRPr="0055224D" w:rsidRDefault="00DB430F" w:rsidP="00DB430F">
      <w:pPr>
        <w:shd w:val="clear" w:color="auto" w:fill="FFFFFF"/>
        <w:spacing w:before="100" w:beforeAutospacing="1" w:after="0" w:line="240" w:lineRule="auto"/>
        <w:jc w:val="center"/>
        <w:rPr>
          <w:rFonts w:ascii="Verdana" w:eastAsia="Times New Roman" w:hAnsi="Verdana" w:cs="Times New Roman"/>
          <w:color w:val="000000"/>
          <w:sz w:val="17"/>
          <w:szCs w:val="17"/>
        </w:rPr>
      </w:pPr>
      <w:r>
        <w:rPr>
          <w:rFonts w:ascii="Times New Roman" w:eastAsia="Times New Roman" w:hAnsi="Times New Roman" w:cs="Times New Roman"/>
          <w:b/>
          <w:bCs/>
          <w:color w:val="000000"/>
          <w:sz w:val="24"/>
          <w:szCs w:val="24"/>
        </w:rPr>
        <w:t>И</w:t>
      </w:r>
      <w:r w:rsidR="0055224D" w:rsidRPr="0055224D">
        <w:rPr>
          <w:rFonts w:ascii="Times New Roman" w:eastAsia="Times New Roman" w:hAnsi="Times New Roman" w:cs="Times New Roman"/>
          <w:b/>
          <w:bCs/>
          <w:color w:val="000000"/>
          <w:sz w:val="24"/>
          <w:szCs w:val="24"/>
        </w:rPr>
        <w:t>зменения в образовательном процессе  в связи с введением ФГОС ДО:</w:t>
      </w:r>
    </w:p>
    <w:p w:rsidR="0055224D" w:rsidRPr="0055224D" w:rsidRDefault="0055224D" w:rsidP="0055224D">
      <w:pPr>
        <w:numPr>
          <w:ilvl w:val="0"/>
          <w:numId w:val="3"/>
        </w:num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Объем обязательной части Программы  рекомендуется не  менее 60% от ее общего объема; а части, формируемой участниками образовательных отношений, не более 40%. </w:t>
      </w:r>
      <w:r w:rsidRPr="0055224D">
        <w:rPr>
          <w:rFonts w:ascii="Times New Roman" w:eastAsia="Times New Roman" w:hAnsi="Times New Roman" w:cs="Times New Roman"/>
          <w:i/>
          <w:iCs/>
          <w:color w:val="000000"/>
          <w:sz w:val="24"/>
          <w:szCs w:val="24"/>
        </w:rPr>
        <w:t>Было соответственно 80 и 20%.</w:t>
      </w:r>
    </w:p>
    <w:p w:rsidR="0055224D" w:rsidRPr="0055224D" w:rsidRDefault="0055224D" w:rsidP="0055224D">
      <w:pPr>
        <w:numPr>
          <w:ilvl w:val="0"/>
          <w:numId w:val="3"/>
        </w:num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В ФГОС выделено пять образовательных областей: социально-коммуникативное развитие, познавательное развитие, речевое развитие, художественно-эстетическое развитие, физическое развитие.</w:t>
      </w:r>
    </w:p>
    <w:p w:rsidR="0055224D" w:rsidRPr="00DC1B7C" w:rsidRDefault="0055224D" w:rsidP="0055224D">
      <w:pPr>
        <w:numPr>
          <w:ilvl w:val="0"/>
          <w:numId w:val="3"/>
        </w:num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shd w:val="clear" w:color="auto" w:fill="FFFFFF"/>
        </w:rPr>
        <w:t>Образовательная Программа ДОУ  предполагает обязательную часть и часть, формируемую участниками образовательных отношений.</w:t>
      </w:r>
    </w:p>
    <w:p w:rsidR="00DC1B7C" w:rsidRPr="0055224D" w:rsidRDefault="00DC1B7C" w:rsidP="00DC1B7C">
      <w:pPr>
        <w:shd w:val="clear" w:color="auto" w:fill="FFFFFF"/>
        <w:spacing w:before="100" w:beforeAutospacing="1" w:after="0" w:line="240" w:lineRule="auto"/>
        <w:ind w:left="720"/>
        <w:jc w:val="both"/>
        <w:rPr>
          <w:rFonts w:ascii="Verdana" w:eastAsia="Times New Roman" w:hAnsi="Verdana" w:cs="Times New Roman"/>
          <w:color w:val="000000"/>
          <w:sz w:val="17"/>
          <w:szCs w:val="17"/>
        </w:rPr>
      </w:pPr>
    </w:p>
    <w:p w:rsidR="0055224D" w:rsidRDefault="005743C0" w:rsidP="005743C0">
      <w:pPr>
        <w:shd w:val="clear" w:color="auto" w:fill="FFFFFF"/>
        <w:spacing w:after="0" w:line="240" w:lineRule="auto"/>
        <w:ind w:firstLine="360"/>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      </w:t>
      </w:r>
      <w:r w:rsidR="0055224D" w:rsidRPr="0055224D">
        <w:rPr>
          <w:rFonts w:ascii="Times New Roman" w:eastAsia="Times New Roman" w:hAnsi="Times New Roman" w:cs="Times New Roman"/>
          <w:color w:val="000000"/>
          <w:sz w:val="24"/>
          <w:szCs w:val="24"/>
          <w:shd w:val="clear" w:color="auto" w:fill="FFFFFF"/>
        </w:rPr>
        <w:t xml:space="preserve">В результате указанного выше изменяется социальный статус дошкольного детства, он признается  важнейшим этапом государственного образования, не менее значимого, чем школьный этап. А это значит, что возрастет социальный статус самих </w:t>
      </w:r>
      <w:r w:rsidR="0055224D" w:rsidRPr="0055224D">
        <w:rPr>
          <w:rFonts w:ascii="Times New Roman" w:eastAsia="Times New Roman" w:hAnsi="Times New Roman" w:cs="Times New Roman"/>
          <w:color w:val="000000"/>
          <w:sz w:val="24"/>
          <w:szCs w:val="24"/>
          <w:shd w:val="clear" w:color="auto" w:fill="FFFFFF"/>
        </w:rPr>
        <w:lastRenderedPageBreak/>
        <w:t>детей, их семей, дошкольных образовательных учреждений, а также воспитателей — и по уровню п</w:t>
      </w:r>
      <w:r w:rsidR="00DB430F">
        <w:rPr>
          <w:rFonts w:ascii="Times New Roman" w:eastAsia="Times New Roman" w:hAnsi="Times New Roman" w:cs="Times New Roman"/>
          <w:color w:val="000000"/>
          <w:sz w:val="24"/>
          <w:szCs w:val="24"/>
          <w:shd w:val="clear" w:color="auto" w:fill="FFFFFF"/>
        </w:rPr>
        <w:t xml:space="preserve">рофессиональной компетентности и </w:t>
      </w:r>
      <w:r w:rsidR="0055224D" w:rsidRPr="0055224D">
        <w:rPr>
          <w:rFonts w:ascii="Times New Roman" w:eastAsia="Times New Roman" w:hAnsi="Times New Roman" w:cs="Times New Roman"/>
          <w:color w:val="000000"/>
          <w:sz w:val="24"/>
          <w:szCs w:val="24"/>
          <w:shd w:val="clear" w:color="auto" w:fill="FFFFFF"/>
        </w:rPr>
        <w:t>по финансовому уровню. Нашла отражение в стандарте и государственная политика в части финансирования детства.</w:t>
      </w:r>
    </w:p>
    <w:p w:rsidR="00DC1B7C" w:rsidRPr="0055224D" w:rsidRDefault="00DC1B7C" w:rsidP="0055224D">
      <w:pPr>
        <w:shd w:val="clear" w:color="auto" w:fill="FFFFFF"/>
        <w:spacing w:after="0" w:line="240" w:lineRule="auto"/>
        <w:ind w:left="360"/>
        <w:jc w:val="both"/>
        <w:rPr>
          <w:rFonts w:ascii="Verdana" w:eastAsia="Times New Roman" w:hAnsi="Verdana" w:cs="Times New Roman"/>
          <w:color w:val="000000"/>
          <w:sz w:val="17"/>
          <w:szCs w:val="17"/>
        </w:rPr>
      </w:pPr>
    </w:p>
    <w:p w:rsidR="00DC1B7C" w:rsidRDefault="0055224D" w:rsidP="00DC1B7C">
      <w:pPr>
        <w:shd w:val="clear" w:color="auto" w:fill="FFFFFF"/>
        <w:spacing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xml:space="preserve">    В рамках реализации ФГОС дошкольного образования </w:t>
      </w:r>
      <w:r w:rsidR="00DB430F">
        <w:rPr>
          <w:rFonts w:ascii="Times New Roman" w:eastAsia="Times New Roman" w:hAnsi="Times New Roman" w:cs="Times New Roman"/>
          <w:color w:val="000000"/>
          <w:sz w:val="24"/>
          <w:szCs w:val="24"/>
        </w:rPr>
        <w:t>педагоги МКДОУ ЦР</w:t>
      </w:r>
      <w:r w:rsidR="00DC1B7C">
        <w:rPr>
          <w:rFonts w:ascii="Times New Roman" w:eastAsia="Times New Roman" w:hAnsi="Times New Roman" w:cs="Times New Roman"/>
          <w:color w:val="000000"/>
          <w:sz w:val="24"/>
          <w:szCs w:val="24"/>
        </w:rPr>
        <w:t xml:space="preserve">Р </w:t>
      </w:r>
      <w:r w:rsidR="00DB430F">
        <w:rPr>
          <w:rFonts w:ascii="Times New Roman" w:eastAsia="Times New Roman" w:hAnsi="Times New Roman" w:cs="Times New Roman"/>
          <w:color w:val="000000"/>
          <w:sz w:val="24"/>
          <w:szCs w:val="24"/>
        </w:rPr>
        <w:t>Д</w:t>
      </w:r>
      <w:r w:rsidR="00DC1B7C">
        <w:rPr>
          <w:rFonts w:ascii="Times New Roman" w:eastAsia="Times New Roman" w:hAnsi="Times New Roman" w:cs="Times New Roman"/>
          <w:color w:val="000000"/>
          <w:sz w:val="24"/>
          <w:szCs w:val="24"/>
        </w:rPr>
        <w:t xml:space="preserve">С №37 </w:t>
      </w:r>
      <w:proofErr w:type="spellStart"/>
      <w:r w:rsidR="00DC1B7C">
        <w:rPr>
          <w:rFonts w:ascii="Times New Roman" w:eastAsia="Times New Roman" w:hAnsi="Times New Roman" w:cs="Times New Roman"/>
          <w:color w:val="000000"/>
          <w:sz w:val="24"/>
          <w:szCs w:val="24"/>
        </w:rPr>
        <w:t>с.Чугуевка</w:t>
      </w:r>
      <w:proofErr w:type="spellEnd"/>
      <w:r w:rsidR="00DC1B7C">
        <w:rPr>
          <w:rFonts w:ascii="Times New Roman" w:eastAsia="Times New Roman" w:hAnsi="Times New Roman" w:cs="Times New Roman"/>
          <w:color w:val="000000"/>
          <w:sz w:val="24"/>
          <w:szCs w:val="24"/>
        </w:rPr>
        <w:t xml:space="preserve"> изучили </w:t>
      </w:r>
      <w:r w:rsidRPr="0055224D">
        <w:rPr>
          <w:rFonts w:ascii="Times New Roman" w:eastAsia="Times New Roman" w:hAnsi="Times New Roman" w:cs="Times New Roman"/>
          <w:color w:val="000000"/>
          <w:sz w:val="24"/>
          <w:szCs w:val="24"/>
        </w:rPr>
        <w:t>Письмо  Министерства образования и науки Российской Федерации и Департамента государственной политики в сфере общего образования от 13 января 2014 года № 08-10, с утвержденным Первым министром  образования РФ Н.В.Третьяком  31 декабря 2013 года Планом действий по обеспечению введения Федерального государственного образовательного стандарта дошкольного образования, где отмечена необходимость в проведении ряда мероприятий  для обеспечения введения Федерального государственного стандарта дошкольного образования:</w:t>
      </w:r>
    </w:p>
    <w:p w:rsidR="00DC1B7C" w:rsidRDefault="00DC1B7C" w:rsidP="00DC1B7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w:t>
      </w:r>
      <w:r w:rsidR="0055224D" w:rsidRPr="0055224D">
        <w:rPr>
          <w:rFonts w:ascii="Times New Roman" w:eastAsia="Times New Roman" w:hAnsi="Times New Roman" w:cs="Times New Roman"/>
          <w:color w:val="000000"/>
          <w:sz w:val="24"/>
          <w:szCs w:val="24"/>
        </w:rPr>
        <w:t>оздание нормативно-правового, методического и аналитического обеспечения реализации ФГОС ДО;</w:t>
      </w:r>
    </w:p>
    <w:p w:rsidR="00DC1B7C" w:rsidRDefault="00DC1B7C" w:rsidP="00DC1B7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создание организационного обеспечения реализации ФГОС ДО;</w:t>
      </w:r>
    </w:p>
    <w:p w:rsidR="00DC1B7C" w:rsidRDefault="00DC1B7C" w:rsidP="00DC1B7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224D" w:rsidRPr="0055224D">
        <w:rPr>
          <w:rFonts w:ascii="Times New Roman" w:eastAsia="Times New Roman" w:hAnsi="Times New Roman" w:cs="Times New Roman"/>
          <w:color w:val="000000"/>
          <w:sz w:val="24"/>
          <w:szCs w:val="24"/>
        </w:rPr>
        <w:t xml:space="preserve">создание кадрового обеспечения  введения ФГОС ДО; </w:t>
      </w:r>
    </w:p>
    <w:p w:rsidR="00DC1B7C" w:rsidRDefault="00DC1B7C" w:rsidP="00DC1B7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224D" w:rsidRPr="0055224D">
        <w:rPr>
          <w:rFonts w:ascii="Times New Roman" w:eastAsia="Times New Roman" w:hAnsi="Times New Roman" w:cs="Times New Roman"/>
          <w:color w:val="000000"/>
          <w:sz w:val="24"/>
          <w:szCs w:val="24"/>
        </w:rPr>
        <w:t>создание финансово-экономического обеспечения ФГОС ДО;</w:t>
      </w:r>
    </w:p>
    <w:p w:rsidR="0055224D" w:rsidRPr="0055224D" w:rsidRDefault="00DC1B7C" w:rsidP="00DC1B7C">
      <w:pPr>
        <w:shd w:val="clear" w:color="auto" w:fill="FFFFFF"/>
        <w:spacing w:after="0" w:line="240" w:lineRule="auto"/>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создание информационного обеспечения  введения ФГОС ДО.</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Распределена ответственность уровней федерального, регионального, уровень учредителя образовательного учреждения и уровень образовательного учреждения по каждому мероприятию.</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Исполняя указанные выше нормативные документы, Закон об образова</w:t>
      </w:r>
      <w:r w:rsidR="00DE36FF">
        <w:rPr>
          <w:rFonts w:ascii="Times New Roman" w:eastAsia="Times New Roman" w:hAnsi="Times New Roman" w:cs="Times New Roman"/>
          <w:color w:val="000000"/>
          <w:sz w:val="24"/>
          <w:szCs w:val="24"/>
        </w:rPr>
        <w:t>нии в Российской Федерации, </w:t>
      </w:r>
      <w:r w:rsidR="00DC1B7C">
        <w:rPr>
          <w:rFonts w:ascii="Times New Roman" w:eastAsia="Times New Roman" w:hAnsi="Times New Roman" w:cs="Times New Roman"/>
          <w:color w:val="000000"/>
          <w:sz w:val="24"/>
          <w:szCs w:val="24"/>
        </w:rPr>
        <w:t>педагогическим коллективом МКДОУ ЦРР ДС №37</w:t>
      </w:r>
      <w:r w:rsidRPr="0055224D">
        <w:rPr>
          <w:rFonts w:ascii="Times New Roman" w:eastAsia="Times New Roman" w:hAnsi="Times New Roman" w:cs="Times New Roman"/>
          <w:color w:val="000000"/>
          <w:sz w:val="24"/>
          <w:szCs w:val="24"/>
        </w:rPr>
        <w:t xml:space="preserve"> проведена определенная работа.</w:t>
      </w:r>
    </w:p>
    <w:p w:rsidR="0055224D" w:rsidRPr="0055224D" w:rsidRDefault="0055224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w:t>
      </w:r>
      <w:r w:rsidR="00DB430F">
        <w:rPr>
          <w:rFonts w:ascii="Times New Roman" w:eastAsia="Times New Roman" w:hAnsi="Times New Roman" w:cs="Times New Roman"/>
          <w:color w:val="000000"/>
          <w:sz w:val="24"/>
          <w:szCs w:val="24"/>
        </w:rPr>
        <w:t>   В нашем дошкольном образовательном учреждении</w:t>
      </w:r>
      <w:r w:rsidRPr="0055224D">
        <w:rPr>
          <w:rFonts w:ascii="Times New Roman" w:eastAsia="Times New Roman" w:hAnsi="Times New Roman" w:cs="Times New Roman"/>
          <w:color w:val="000000"/>
          <w:sz w:val="24"/>
          <w:szCs w:val="24"/>
        </w:rPr>
        <w:t xml:space="preserve"> организована работа по постепенному переходу к внедрению ФГОС дошкольного образования, она  представлена </w:t>
      </w:r>
      <w:r w:rsidRPr="00DB430F">
        <w:rPr>
          <w:rFonts w:ascii="Times New Roman" w:eastAsia="Times New Roman" w:hAnsi="Times New Roman" w:cs="Times New Roman"/>
          <w:b/>
          <w:color w:val="000000"/>
          <w:sz w:val="24"/>
          <w:szCs w:val="24"/>
        </w:rPr>
        <w:t>в  трех блоках</w:t>
      </w:r>
      <w:r w:rsidRPr="0055224D">
        <w:rPr>
          <w:rFonts w:ascii="Times New Roman" w:eastAsia="Times New Roman" w:hAnsi="Times New Roman" w:cs="Times New Roman"/>
          <w:color w:val="000000"/>
          <w:sz w:val="24"/>
          <w:szCs w:val="24"/>
        </w:rPr>
        <w:t>: подготовка нормативно-правовой базы учреждения по реализации нового законодательства; стартовые исследования ресурсов  ДОУ; организация методической службы ДОУ по введению ФГОС.</w:t>
      </w:r>
    </w:p>
    <w:p w:rsidR="00CA2B3D" w:rsidRDefault="0055224D" w:rsidP="00CA2B3D">
      <w:pPr>
        <w:shd w:val="clear" w:color="auto" w:fill="FFFFFF"/>
        <w:spacing w:after="0" w:line="240" w:lineRule="auto"/>
        <w:jc w:val="both"/>
        <w:rPr>
          <w:rFonts w:ascii="Times New Roman" w:eastAsia="Times New Roman" w:hAnsi="Times New Roman" w:cs="Times New Roman"/>
          <w:color w:val="000000"/>
          <w:sz w:val="24"/>
          <w:szCs w:val="24"/>
        </w:rPr>
      </w:pPr>
      <w:r w:rsidRPr="00A27C62">
        <w:rPr>
          <w:rFonts w:ascii="Times New Roman" w:eastAsia="Times New Roman" w:hAnsi="Times New Roman" w:cs="Times New Roman"/>
          <w:b/>
          <w:color w:val="000000"/>
          <w:sz w:val="24"/>
          <w:szCs w:val="24"/>
        </w:rPr>
        <w:t>     В части подготовки нормативно-правовой базы</w:t>
      </w:r>
      <w:r w:rsidRPr="0055224D">
        <w:rPr>
          <w:rFonts w:ascii="Times New Roman" w:eastAsia="Times New Roman" w:hAnsi="Times New Roman" w:cs="Times New Roman"/>
          <w:color w:val="000000"/>
          <w:sz w:val="24"/>
          <w:szCs w:val="24"/>
        </w:rPr>
        <w:t>:</w:t>
      </w:r>
    </w:p>
    <w:p w:rsidR="00CA2B3D" w:rsidRDefault="00CA2B3D" w:rsidP="00CA2B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224D" w:rsidRPr="0055224D">
        <w:rPr>
          <w:rFonts w:ascii="Times New Roman" w:eastAsia="Times New Roman" w:hAnsi="Times New Roman" w:cs="Times New Roman"/>
          <w:color w:val="000000"/>
          <w:sz w:val="24"/>
          <w:szCs w:val="24"/>
        </w:rPr>
        <w:t xml:space="preserve"> внесение изменений в</w:t>
      </w:r>
      <w:r>
        <w:rPr>
          <w:rFonts w:ascii="Times New Roman" w:eastAsia="Times New Roman" w:hAnsi="Times New Roman" w:cs="Times New Roman"/>
          <w:color w:val="000000"/>
          <w:sz w:val="24"/>
          <w:szCs w:val="24"/>
        </w:rPr>
        <w:t xml:space="preserve"> Уставы, должностные инструкции;</w:t>
      </w:r>
    </w:p>
    <w:p w:rsidR="00CA2B3D" w:rsidRDefault="00CA2B3D" w:rsidP="00CA2B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подго</w:t>
      </w:r>
      <w:r w:rsidR="00A27C62">
        <w:rPr>
          <w:rFonts w:ascii="Times New Roman" w:eastAsia="Times New Roman" w:hAnsi="Times New Roman" w:cs="Times New Roman"/>
          <w:color w:val="000000"/>
          <w:sz w:val="24"/>
          <w:szCs w:val="24"/>
        </w:rPr>
        <w:t>товка положения о мониторинге</w:t>
      </w:r>
      <w:r>
        <w:rPr>
          <w:rFonts w:ascii="Times New Roman" w:eastAsia="Times New Roman" w:hAnsi="Times New Roman" w:cs="Times New Roman"/>
          <w:color w:val="000000"/>
          <w:sz w:val="24"/>
          <w:szCs w:val="24"/>
        </w:rPr>
        <w:t>;</w:t>
      </w:r>
    </w:p>
    <w:p w:rsidR="00CA2B3D" w:rsidRDefault="00CA2B3D" w:rsidP="00CA2B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должностные инструкции педагогического и административно-хозяйственного перс</w:t>
      </w:r>
      <w:r w:rsidR="00A27C62">
        <w:rPr>
          <w:rFonts w:ascii="Times New Roman" w:eastAsia="Times New Roman" w:hAnsi="Times New Roman" w:cs="Times New Roman"/>
          <w:color w:val="000000"/>
          <w:sz w:val="24"/>
          <w:szCs w:val="24"/>
        </w:rPr>
        <w:t>онала;</w:t>
      </w:r>
    </w:p>
    <w:p w:rsidR="0055224D" w:rsidRPr="0055224D" w:rsidRDefault="00CA2B3D" w:rsidP="00CA2B3D">
      <w:pPr>
        <w:shd w:val="clear" w:color="auto" w:fill="FFFFFF"/>
        <w:spacing w:after="0" w:line="240" w:lineRule="auto"/>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w:t>
      </w:r>
      <w:r w:rsidR="00A27C62">
        <w:rPr>
          <w:rFonts w:ascii="Times New Roman" w:eastAsia="Times New Roman" w:hAnsi="Times New Roman" w:cs="Times New Roman"/>
          <w:color w:val="000000"/>
          <w:sz w:val="24"/>
          <w:szCs w:val="24"/>
        </w:rPr>
        <w:t xml:space="preserve"> создать положения о мониторинге</w:t>
      </w:r>
      <w:r w:rsidR="0055224D" w:rsidRPr="0055224D">
        <w:rPr>
          <w:rFonts w:ascii="Times New Roman" w:eastAsia="Times New Roman" w:hAnsi="Times New Roman" w:cs="Times New Roman"/>
          <w:color w:val="000000"/>
          <w:sz w:val="24"/>
          <w:szCs w:val="24"/>
        </w:rPr>
        <w:t>.</w:t>
      </w:r>
    </w:p>
    <w:p w:rsidR="00CA2B3D" w:rsidRDefault="0055224D" w:rsidP="00CA2B3D">
      <w:pPr>
        <w:shd w:val="clear" w:color="auto" w:fill="FFFFFF"/>
        <w:spacing w:after="0" w:line="240" w:lineRule="auto"/>
        <w:jc w:val="both"/>
        <w:rPr>
          <w:rFonts w:ascii="Times New Roman" w:eastAsia="Times New Roman" w:hAnsi="Times New Roman" w:cs="Times New Roman"/>
          <w:color w:val="000000"/>
          <w:sz w:val="24"/>
          <w:szCs w:val="24"/>
        </w:rPr>
      </w:pPr>
      <w:r w:rsidRPr="00A27C62">
        <w:rPr>
          <w:rFonts w:ascii="Times New Roman" w:eastAsia="Times New Roman" w:hAnsi="Times New Roman" w:cs="Times New Roman"/>
          <w:b/>
          <w:color w:val="000000"/>
          <w:sz w:val="24"/>
          <w:szCs w:val="24"/>
        </w:rPr>
        <w:t>        В разделе «Организация методической службы ДОУ по введению ФГОС Д</w:t>
      </w:r>
      <w:r w:rsidR="00A27C62" w:rsidRPr="00A27C62">
        <w:rPr>
          <w:rFonts w:ascii="Times New Roman" w:eastAsia="Times New Roman" w:hAnsi="Times New Roman" w:cs="Times New Roman"/>
          <w:b/>
          <w:color w:val="000000"/>
          <w:sz w:val="24"/>
          <w:szCs w:val="24"/>
        </w:rPr>
        <w:t>О»</w:t>
      </w:r>
      <w:r w:rsidR="00A27C62">
        <w:rPr>
          <w:rFonts w:ascii="Times New Roman" w:eastAsia="Times New Roman" w:hAnsi="Times New Roman" w:cs="Times New Roman"/>
          <w:color w:val="000000"/>
          <w:sz w:val="24"/>
          <w:szCs w:val="24"/>
        </w:rPr>
        <w:t xml:space="preserve"> проведена работа:</w:t>
      </w:r>
    </w:p>
    <w:p w:rsidR="00CA2B3D" w:rsidRDefault="00CA2B3D" w:rsidP="00CA2B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5224D" w:rsidRPr="0055224D">
        <w:rPr>
          <w:rFonts w:ascii="Times New Roman" w:eastAsia="Times New Roman" w:hAnsi="Times New Roman" w:cs="Times New Roman"/>
          <w:color w:val="000000"/>
          <w:sz w:val="24"/>
          <w:szCs w:val="24"/>
        </w:rPr>
        <w:t>создана творческая группа по созданию</w:t>
      </w:r>
      <w:r w:rsidR="00A27C62">
        <w:rPr>
          <w:rFonts w:ascii="Times New Roman" w:eastAsia="Times New Roman" w:hAnsi="Times New Roman" w:cs="Times New Roman"/>
          <w:color w:val="000000"/>
          <w:sz w:val="24"/>
          <w:szCs w:val="24"/>
        </w:rPr>
        <w:t xml:space="preserve"> плана перехода на ФГОС; </w:t>
      </w:r>
    </w:p>
    <w:p w:rsidR="00A27C62" w:rsidRDefault="00CA2B3D" w:rsidP="00CA2B3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27C62">
        <w:rPr>
          <w:rFonts w:ascii="Times New Roman" w:eastAsia="Times New Roman" w:hAnsi="Times New Roman" w:cs="Times New Roman"/>
          <w:color w:val="000000"/>
          <w:sz w:val="24"/>
          <w:szCs w:val="24"/>
        </w:rPr>
        <w:t>вопросы ФГОС включены в годовой план</w:t>
      </w:r>
      <w:r w:rsidR="0055224D" w:rsidRPr="0055224D">
        <w:rPr>
          <w:rFonts w:ascii="Times New Roman" w:eastAsia="Times New Roman" w:hAnsi="Times New Roman" w:cs="Times New Roman"/>
          <w:color w:val="000000"/>
          <w:sz w:val="24"/>
          <w:szCs w:val="24"/>
        </w:rPr>
        <w:t xml:space="preserve"> М</w:t>
      </w:r>
      <w:r w:rsidR="00A27C62">
        <w:rPr>
          <w:rFonts w:ascii="Times New Roman" w:eastAsia="Times New Roman" w:hAnsi="Times New Roman" w:cs="Times New Roman"/>
          <w:color w:val="000000"/>
          <w:sz w:val="24"/>
          <w:szCs w:val="24"/>
        </w:rPr>
        <w:t>К</w:t>
      </w:r>
      <w:r w:rsidR="0055224D" w:rsidRPr="0055224D">
        <w:rPr>
          <w:rFonts w:ascii="Times New Roman" w:eastAsia="Times New Roman" w:hAnsi="Times New Roman" w:cs="Times New Roman"/>
          <w:color w:val="000000"/>
          <w:sz w:val="24"/>
          <w:szCs w:val="24"/>
        </w:rPr>
        <w:t>ДОУ;</w:t>
      </w:r>
    </w:p>
    <w:p w:rsidR="004C41CD" w:rsidRDefault="0055224D" w:rsidP="0055224D">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5224D">
        <w:rPr>
          <w:rFonts w:ascii="Times New Roman" w:eastAsia="Times New Roman" w:hAnsi="Times New Roman" w:cs="Times New Roman"/>
          <w:color w:val="000000"/>
          <w:sz w:val="24"/>
          <w:szCs w:val="24"/>
        </w:rPr>
        <w:t>    План по переходу в М</w:t>
      </w:r>
      <w:r w:rsidR="004C41CD">
        <w:rPr>
          <w:rFonts w:ascii="Times New Roman" w:eastAsia="Times New Roman" w:hAnsi="Times New Roman" w:cs="Times New Roman"/>
          <w:color w:val="000000"/>
          <w:sz w:val="24"/>
          <w:szCs w:val="24"/>
        </w:rPr>
        <w:t>К</w:t>
      </w:r>
      <w:r w:rsidRPr="0055224D">
        <w:rPr>
          <w:rFonts w:ascii="Times New Roman" w:eastAsia="Times New Roman" w:hAnsi="Times New Roman" w:cs="Times New Roman"/>
          <w:color w:val="000000"/>
          <w:sz w:val="24"/>
          <w:szCs w:val="24"/>
        </w:rPr>
        <w:t>ДОУ</w:t>
      </w:r>
      <w:r w:rsidR="004C41CD">
        <w:rPr>
          <w:rFonts w:ascii="Times New Roman" w:eastAsia="Times New Roman" w:hAnsi="Times New Roman" w:cs="Times New Roman"/>
          <w:color w:val="000000"/>
          <w:sz w:val="24"/>
          <w:szCs w:val="24"/>
        </w:rPr>
        <w:t xml:space="preserve"> ЦРР</w:t>
      </w:r>
      <w:r w:rsidRPr="0055224D">
        <w:rPr>
          <w:rFonts w:ascii="Times New Roman" w:eastAsia="Times New Roman" w:hAnsi="Times New Roman" w:cs="Times New Roman"/>
          <w:color w:val="000000"/>
          <w:sz w:val="24"/>
          <w:szCs w:val="24"/>
        </w:rPr>
        <w:t xml:space="preserve"> № 3</w:t>
      </w:r>
      <w:r w:rsidR="004C41CD">
        <w:rPr>
          <w:rFonts w:ascii="Times New Roman" w:eastAsia="Times New Roman" w:hAnsi="Times New Roman" w:cs="Times New Roman"/>
          <w:color w:val="000000"/>
          <w:sz w:val="24"/>
          <w:szCs w:val="24"/>
        </w:rPr>
        <w:t>7</w:t>
      </w:r>
      <w:r w:rsidRPr="0055224D">
        <w:rPr>
          <w:rFonts w:ascii="Times New Roman" w:eastAsia="Times New Roman" w:hAnsi="Times New Roman" w:cs="Times New Roman"/>
          <w:color w:val="000000"/>
          <w:sz w:val="24"/>
          <w:szCs w:val="24"/>
        </w:rPr>
        <w:t xml:space="preserve"> утвержден приказом по М</w:t>
      </w:r>
      <w:r w:rsidR="004C41CD">
        <w:rPr>
          <w:rFonts w:ascii="Times New Roman" w:eastAsia="Times New Roman" w:hAnsi="Times New Roman" w:cs="Times New Roman"/>
          <w:color w:val="000000"/>
          <w:sz w:val="24"/>
          <w:szCs w:val="24"/>
        </w:rPr>
        <w:t>КДОУ;</w:t>
      </w:r>
      <w:r w:rsidRPr="0055224D">
        <w:rPr>
          <w:rFonts w:ascii="Times New Roman" w:eastAsia="Times New Roman" w:hAnsi="Times New Roman" w:cs="Times New Roman"/>
          <w:color w:val="000000"/>
          <w:sz w:val="24"/>
          <w:szCs w:val="24"/>
        </w:rPr>
        <w:t>  разработана и утверждена дорожная карта по постепенном</w:t>
      </w:r>
      <w:r w:rsidR="00CA2B3D">
        <w:rPr>
          <w:rFonts w:ascii="Times New Roman" w:eastAsia="Times New Roman" w:hAnsi="Times New Roman" w:cs="Times New Roman"/>
          <w:color w:val="000000"/>
          <w:sz w:val="24"/>
          <w:szCs w:val="24"/>
        </w:rPr>
        <w:t>у  переходу на ФГОС на 2013-2015</w:t>
      </w:r>
      <w:r w:rsidRPr="0055224D">
        <w:rPr>
          <w:rFonts w:ascii="Times New Roman" w:eastAsia="Times New Roman" w:hAnsi="Times New Roman" w:cs="Times New Roman"/>
          <w:color w:val="000000"/>
          <w:sz w:val="24"/>
          <w:szCs w:val="24"/>
        </w:rPr>
        <w:t xml:space="preserve"> го</w:t>
      </w:r>
      <w:r w:rsidR="004C41CD">
        <w:rPr>
          <w:rFonts w:ascii="Times New Roman" w:eastAsia="Times New Roman" w:hAnsi="Times New Roman" w:cs="Times New Roman"/>
          <w:color w:val="000000"/>
          <w:sz w:val="24"/>
          <w:szCs w:val="24"/>
        </w:rPr>
        <w:t>ды,</w:t>
      </w:r>
      <w:r w:rsidRPr="0055224D">
        <w:rPr>
          <w:rFonts w:ascii="Times New Roman" w:eastAsia="Times New Roman" w:hAnsi="Times New Roman" w:cs="Times New Roman"/>
          <w:color w:val="000000"/>
          <w:sz w:val="24"/>
          <w:szCs w:val="24"/>
        </w:rPr>
        <w:t xml:space="preserve"> организована работа постоянно действующего практико-ориентированного семинара для педагогов по теме «Работаем по ФГОС»</w:t>
      </w:r>
      <w:r w:rsidR="00CA2B3D">
        <w:rPr>
          <w:rFonts w:ascii="Times New Roman" w:eastAsia="Times New Roman" w:hAnsi="Times New Roman" w:cs="Times New Roman"/>
          <w:color w:val="000000"/>
          <w:sz w:val="24"/>
          <w:szCs w:val="24"/>
        </w:rPr>
        <w:t>.</w:t>
      </w:r>
    </w:p>
    <w:p w:rsidR="00CA2B3D" w:rsidRDefault="00CA2B3D" w:rsidP="0055224D">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p>
    <w:p w:rsidR="00CA2B3D" w:rsidRPr="00CA2B3D" w:rsidRDefault="00CA2B3D" w:rsidP="0055224D">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p>
    <w:p w:rsidR="0055224D" w:rsidRPr="0055224D" w:rsidRDefault="004C41C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lastRenderedPageBreak/>
        <w:t xml:space="preserve">     Педагоги </w:t>
      </w:r>
      <w:r w:rsidR="0055224D" w:rsidRPr="0055224D">
        <w:rPr>
          <w:rFonts w:ascii="Times New Roman" w:eastAsia="Times New Roman" w:hAnsi="Times New Roman" w:cs="Times New Roman"/>
          <w:color w:val="000000"/>
          <w:sz w:val="24"/>
          <w:szCs w:val="24"/>
        </w:rPr>
        <w:t xml:space="preserve"> М</w:t>
      </w:r>
      <w:r>
        <w:rPr>
          <w:rFonts w:ascii="Times New Roman" w:eastAsia="Times New Roman" w:hAnsi="Times New Roman" w:cs="Times New Roman"/>
          <w:color w:val="000000"/>
          <w:sz w:val="24"/>
          <w:szCs w:val="24"/>
        </w:rPr>
        <w:t>К</w:t>
      </w:r>
      <w:r w:rsidR="0055224D" w:rsidRPr="0055224D">
        <w:rPr>
          <w:rFonts w:ascii="Times New Roman" w:eastAsia="Times New Roman" w:hAnsi="Times New Roman" w:cs="Times New Roman"/>
          <w:color w:val="000000"/>
          <w:sz w:val="24"/>
          <w:szCs w:val="24"/>
        </w:rPr>
        <w:t>ДОУ</w:t>
      </w:r>
      <w:r>
        <w:rPr>
          <w:rFonts w:ascii="Times New Roman" w:eastAsia="Times New Roman" w:hAnsi="Times New Roman" w:cs="Times New Roman"/>
          <w:color w:val="000000"/>
          <w:sz w:val="24"/>
          <w:szCs w:val="24"/>
        </w:rPr>
        <w:t xml:space="preserve"> ЦРР ДС №37</w:t>
      </w:r>
      <w:r w:rsidR="0055224D" w:rsidRPr="0055224D">
        <w:rPr>
          <w:rFonts w:ascii="Times New Roman" w:eastAsia="Times New Roman" w:hAnsi="Times New Roman" w:cs="Times New Roman"/>
          <w:color w:val="000000"/>
          <w:sz w:val="24"/>
          <w:szCs w:val="24"/>
        </w:rPr>
        <w:t>  включили вопросы ФГОС в планы самообразования.</w:t>
      </w:r>
    </w:p>
    <w:p w:rsidR="0055224D" w:rsidRDefault="0055224D" w:rsidP="0055224D">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55224D">
        <w:rPr>
          <w:rFonts w:ascii="Times New Roman" w:eastAsia="Times New Roman" w:hAnsi="Times New Roman" w:cs="Times New Roman"/>
          <w:color w:val="000000"/>
          <w:sz w:val="24"/>
          <w:szCs w:val="24"/>
        </w:rPr>
        <w:t> </w:t>
      </w:r>
      <w:r w:rsidR="005743C0">
        <w:rPr>
          <w:rFonts w:ascii="Times New Roman" w:eastAsia="Times New Roman" w:hAnsi="Times New Roman" w:cs="Times New Roman"/>
          <w:color w:val="000000"/>
          <w:sz w:val="24"/>
          <w:szCs w:val="24"/>
        </w:rPr>
        <w:t xml:space="preserve">  </w:t>
      </w:r>
      <w:r w:rsidRPr="0055224D">
        <w:rPr>
          <w:rFonts w:ascii="Times New Roman" w:eastAsia="Times New Roman" w:hAnsi="Times New Roman" w:cs="Times New Roman"/>
          <w:color w:val="000000"/>
          <w:sz w:val="24"/>
          <w:szCs w:val="24"/>
        </w:rPr>
        <w:t>  В 2013-2014 учебном</w:t>
      </w:r>
      <w:r w:rsidR="004C41CD">
        <w:rPr>
          <w:rFonts w:ascii="Times New Roman" w:eastAsia="Times New Roman" w:hAnsi="Times New Roman" w:cs="Times New Roman"/>
          <w:color w:val="000000"/>
          <w:sz w:val="24"/>
          <w:szCs w:val="24"/>
        </w:rPr>
        <w:t xml:space="preserve"> </w:t>
      </w:r>
      <w:r w:rsidR="00DE36FF">
        <w:rPr>
          <w:rFonts w:ascii="Times New Roman" w:eastAsia="Times New Roman" w:hAnsi="Times New Roman" w:cs="Times New Roman"/>
          <w:color w:val="000000"/>
          <w:sz w:val="24"/>
          <w:szCs w:val="24"/>
        </w:rPr>
        <w:t>году</w:t>
      </w:r>
      <w:r w:rsidRPr="0055224D">
        <w:rPr>
          <w:rFonts w:ascii="Times New Roman" w:eastAsia="Times New Roman" w:hAnsi="Times New Roman" w:cs="Times New Roman"/>
          <w:color w:val="000000"/>
          <w:sz w:val="24"/>
          <w:szCs w:val="24"/>
        </w:rPr>
        <w:t>, методическим кабинетом планируется</w:t>
      </w:r>
      <w:r w:rsidR="00DE36FF">
        <w:rPr>
          <w:rFonts w:ascii="Times New Roman" w:eastAsia="Times New Roman" w:hAnsi="Times New Roman" w:cs="Times New Roman"/>
          <w:color w:val="000000"/>
          <w:sz w:val="24"/>
          <w:szCs w:val="24"/>
        </w:rPr>
        <w:t>:</w:t>
      </w:r>
    </w:p>
    <w:p w:rsidR="004C41CD" w:rsidRPr="0055224D" w:rsidRDefault="004C41CD" w:rsidP="0055224D">
      <w:pPr>
        <w:shd w:val="clear" w:color="auto" w:fill="FFFFFF"/>
        <w:spacing w:before="100" w:beforeAutospacing="1" w:after="0" w:line="240" w:lineRule="auto"/>
        <w:jc w:val="both"/>
        <w:rPr>
          <w:rFonts w:ascii="Verdana" w:eastAsia="Times New Roman" w:hAnsi="Verdana" w:cs="Times New Roman"/>
          <w:color w:val="000000"/>
          <w:sz w:val="17"/>
          <w:szCs w:val="17"/>
        </w:rPr>
      </w:pP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1.</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Повышение квалификации пе</w:t>
      </w:r>
      <w:r w:rsidR="004C41CD">
        <w:rPr>
          <w:rFonts w:ascii="Times New Roman" w:eastAsia="Times New Roman" w:hAnsi="Times New Roman" w:cs="Times New Roman"/>
          <w:color w:val="000000"/>
          <w:sz w:val="24"/>
          <w:szCs w:val="24"/>
        </w:rPr>
        <w:t>дагогических кадров в</w:t>
      </w:r>
      <w:r w:rsidR="00CA2B3D">
        <w:rPr>
          <w:rFonts w:ascii="Times New Roman" w:eastAsia="Times New Roman" w:hAnsi="Times New Roman" w:cs="Times New Roman"/>
          <w:color w:val="000000"/>
          <w:sz w:val="24"/>
          <w:szCs w:val="24"/>
        </w:rPr>
        <w:t xml:space="preserve"> ГОАУ ДПО</w:t>
      </w:r>
      <w:r w:rsidR="004C41CD">
        <w:rPr>
          <w:rFonts w:ascii="Times New Roman" w:eastAsia="Times New Roman" w:hAnsi="Times New Roman" w:cs="Times New Roman"/>
          <w:color w:val="000000"/>
          <w:sz w:val="24"/>
          <w:szCs w:val="24"/>
        </w:rPr>
        <w:t xml:space="preserve"> ПК ИРО</w:t>
      </w:r>
      <w:r w:rsidR="00CA2B3D">
        <w:rPr>
          <w:rFonts w:ascii="Times New Roman" w:eastAsia="Times New Roman" w:hAnsi="Times New Roman" w:cs="Times New Roman"/>
          <w:color w:val="000000"/>
          <w:sz w:val="24"/>
          <w:szCs w:val="24"/>
        </w:rPr>
        <w:t xml:space="preserve"> </w:t>
      </w:r>
      <w:proofErr w:type="spellStart"/>
      <w:r w:rsidR="00CA2B3D">
        <w:rPr>
          <w:rFonts w:ascii="Times New Roman" w:eastAsia="Times New Roman" w:hAnsi="Times New Roman" w:cs="Times New Roman"/>
          <w:color w:val="000000"/>
          <w:sz w:val="24"/>
          <w:szCs w:val="24"/>
        </w:rPr>
        <w:t>г.Владивосток</w:t>
      </w:r>
      <w:proofErr w:type="spellEnd"/>
      <w:r w:rsidR="00CA2B3D">
        <w:rPr>
          <w:rFonts w:ascii="Times New Roman" w:eastAsia="Times New Roman" w:hAnsi="Times New Roman" w:cs="Times New Roman"/>
          <w:color w:val="000000"/>
          <w:sz w:val="24"/>
          <w:szCs w:val="24"/>
        </w:rPr>
        <w:t>.</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2.</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Проведение семинара  «Внедрение ФГОС дошкольного обра</w:t>
      </w:r>
      <w:r w:rsidR="004C41CD">
        <w:rPr>
          <w:rFonts w:ascii="Times New Roman" w:eastAsia="Times New Roman" w:hAnsi="Times New Roman" w:cs="Times New Roman"/>
          <w:color w:val="000000"/>
          <w:sz w:val="24"/>
          <w:szCs w:val="24"/>
        </w:rPr>
        <w:t>зования. Проблемы, перспективы».</w:t>
      </w:r>
    </w:p>
    <w:p w:rsidR="0055224D" w:rsidRPr="0055224D" w:rsidRDefault="0055224D" w:rsidP="0055224D">
      <w:pPr>
        <w:shd w:val="clear" w:color="auto" w:fill="FFFFFF"/>
        <w:spacing w:after="0" w:line="240" w:lineRule="auto"/>
        <w:ind w:left="1080" w:hanging="360"/>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3.</w:t>
      </w:r>
      <w:r w:rsidRPr="0055224D">
        <w:rPr>
          <w:rFonts w:ascii="Times New Roman" w:eastAsia="Times New Roman" w:hAnsi="Times New Roman" w:cs="Times New Roman"/>
          <w:color w:val="000000"/>
          <w:sz w:val="14"/>
          <w:szCs w:val="14"/>
        </w:rPr>
        <w:t>     </w:t>
      </w:r>
      <w:r w:rsidRPr="0055224D">
        <w:rPr>
          <w:rFonts w:ascii="Times New Roman" w:eastAsia="Times New Roman" w:hAnsi="Times New Roman" w:cs="Times New Roman"/>
          <w:color w:val="000000"/>
          <w:sz w:val="14"/>
        </w:rPr>
        <w:t> </w:t>
      </w:r>
      <w:r w:rsidRPr="0055224D">
        <w:rPr>
          <w:rFonts w:ascii="Times New Roman" w:eastAsia="Times New Roman" w:hAnsi="Times New Roman" w:cs="Times New Roman"/>
          <w:color w:val="000000"/>
          <w:sz w:val="24"/>
          <w:szCs w:val="24"/>
        </w:rPr>
        <w:t>Мониторинг резуль</w:t>
      </w:r>
      <w:r w:rsidR="004C41CD">
        <w:rPr>
          <w:rFonts w:ascii="Times New Roman" w:eastAsia="Times New Roman" w:hAnsi="Times New Roman" w:cs="Times New Roman"/>
          <w:color w:val="000000"/>
          <w:sz w:val="24"/>
          <w:szCs w:val="24"/>
        </w:rPr>
        <w:t>татов подготовительной работы МК</w:t>
      </w:r>
      <w:r w:rsidRPr="0055224D">
        <w:rPr>
          <w:rFonts w:ascii="Times New Roman" w:eastAsia="Times New Roman" w:hAnsi="Times New Roman" w:cs="Times New Roman"/>
          <w:color w:val="000000"/>
          <w:sz w:val="24"/>
          <w:szCs w:val="24"/>
        </w:rPr>
        <w:t>ДОУ</w:t>
      </w:r>
      <w:r w:rsidR="004C41CD">
        <w:rPr>
          <w:rFonts w:ascii="Times New Roman" w:eastAsia="Times New Roman" w:hAnsi="Times New Roman" w:cs="Times New Roman"/>
          <w:color w:val="000000"/>
          <w:sz w:val="24"/>
          <w:szCs w:val="24"/>
        </w:rPr>
        <w:t xml:space="preserve"> ЦРР ДС №37</w:t>
      </w:r>
      <w:r w:rsidRPr="0055224D">
        <w:rPr>
          <w:rFonts w:ascii="Times New Roman" w:eastAsia="Times New Roman" w:hAnsi="Times New Roman" w:cs="Times New Roman"/>
          <w:color w:val="000000"/>
          <w:sz w:val="24"/>
          <w:szCs w:val="24"/>
        </w:rPr>
        <w:t xml:space="preserve"> по реализации нового законодательства по образованию и постепенному переходу к работе по ФГОС.</w:t>
      </w:r>
    </w:p>
    <w:p w:rsidR="004C41CD" w:rsidRDefault="001123CB" w:rsidP="0055224D">
      <w:pPr>
        <w:shd w:val="clear" w:color="auto" w:fill="FFFFFF"/>
        <w:spacing w:after="0" w:line="240" w:lineRule="auto"/>
        <w:ind w:left="10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55224D" w:rsidRPr="0055224D">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14"/>
          <w:szCs w:val="14"/>
        </w:rPr>
        <w:t>     </w:t>
      </w:r>
      <w:r w:rsidR="0055224D" w:rsidRPr="0055224D">
        <w:rPr>
          <w:rFonts w:ascii="Times New Roman" w:eastAsia="Times New Roman" w:hAnsi="Times New Roman" w:cs="Times New Roman"/>
          <w:color w:val="000000"/>
          <w:sz w:val="14"/>
        </w:rPr>
        <w:t> </w:t>
      </w:r>
      <w:r>
        <w:rPr>
          <w:rFonts w:ascii="Times New Roman" w:eastAsia="Times New Roman" w:hAnsi="Times New Roman" w:cs="Times New Roman"/>
          <w:color w:val="000000"/>
          <w:sz w:val="24"/>
          <w:szCs w:val="24"/>
        </w:rPr>
        <w:t>Обсуждение ФГОС ДО  на заседаниях «Школы педагогического мастерства».</w:t>
      </w:r>
    </w:p>
    <w:p w:rsidR="001123CB" w:rsidRDefault="001123CB" w:rsidP="0055224D">
      <w:pPr>
        <w:shd w:val="clear" w:color="auto" w:fill="FFFFFF"/>
        <w:spacing w:after="0" w:line="240" w:lineRule="auto"/>
        <w:ind w:left="10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Корректировка ООП ДО в соответствии с ФГОС ДО.</w:t>
      </w:r>
    </w:p>
    <w:p w:rsidR="004C41CD" w:rsidRDefault="004C41CD" w:rsidP="0055224D">
      <w:pPr>
        <w:shd w:val="clear" w:color="auto" w:fill="FFFFFF"/>
        <w:spacing w:after="0" w:line="240" w:lineRule="auto"/>
        <w:ind w:left="-360"/>
        <w:jc w:val="both"/>
        <w:rPr>
          <w:rFonts w:ascii="Times New Roman" w:eastAsia="Times New Roman" w:hAnsi="Times New Roman" w:cs="Times New Roman"/>
          <w:color w:val="000000"/>
          <w:sz w:val="24"/>
          <w:szCs w:val="24"/>
        </w:rPr>
      </w:pPr>
    </w:p>
    <w:p w:rsidR="0055224D" w:rsidRPr="0055224D" w:rsidRDefault="0055224D" w:rsidP="0055224D">
      <w:pPr>
        <w:shd w:val="clear" w:color="auto" w:fill="FFFFFF"/>
        <w:spacing w:after="0" w:line="240" w:lineRule="auto"/>
        <w:ind w:left="-360"/>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Для организации постепенного перехода на внедрение в работу М</w:t>
      </w:r>
      <w:r w:rsidR="00C27862">
        <w:rPr>
          <w:rFonts w:ascii="Times New Roman" w:eastAsia="Times New Roman" w:hAnsi="Times New Roman" w:cs="Times New Roman"/>
          <w:color w:val="000000"/>
          <w:sz w:val="24"/>
          <w:szCs w:val="24"/>
        </w:rPr>
        <w:t>К</w:t>
      </w:r>
      <w:r w:rsidRPr="0055224D">
        <w:rPr>
          <w:rFonts w:ascii="Times New Roman" w:eastAsia="Times New Roman" w:hAnsi="Times New Roman" w:cs="Times New Roman"/>
          <w:color w:val="000000"/>
          <w:sz w:val="24"/>
          <w:szCs w:val="24"/>
        </w:rPr>
        <w:t>Д</w:t>
      </w:r>
      <w:r w:rsidR="00C27862">
        <w:rPr>
          <w:rFonts w:ascii="Times New Roman" w:eastAsia="Times New Roman" w:hAnsi="Times New Roman" w:cs="Times New Roman"/>
          <w:color w:val="000000"/>
          <w:sz w:val="24"/>
          <w:szCs w:val="24"/>
        </w:rPr>
        <w:t>ОУ ЦРР ДС № 37</w:t>
      </w:r>
      <w:r w:rsidRPr="0055224D">
        <w:rPr>
          <w:rFonts w:ascii="Times New Roman" w:eastAsia="Times New Roman" w:hAnsi="Times New Roman" w:cs="Times New Roman"/>
          <w:color w:val="000000"/>
          <w:sz w:val="24"/>
          <w:szCs w:val="24"/>
        </w:rPr>
        <w:t xml:space="preserve"> необходимо:</w:t>
      </w:r>
    </w:p>
    <w:p w:rsidR="0055224D" w:rsidRPr="0055224D" w:rsidRDefault="00C27862" w:rsidP="0055224D">
      <w:pPr>
        <w:shd w:val="clear" w:color="auto" w:fill="FFFFFF"/>
        <w:spacing w:after="0" w:line="240" w:lineRule="auto"/>
        <w:ind w:left="-360" w:firstLine="709"/>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 р</w:t>
      </w:r>
      <w:r w:rsidR="0055224D" w:rsidRPr="0055224D">
        <w:rPr>
          <w:rFonts w:ascii="Times New Roman" w:eastAsia="Times New Roman" w:hAnsi="Times New Roman" w:cs="Times New Roman"/>
          <w:color w:val="000000"/>
          <w:sz w:val="24"/>
          <w:szCs w:val="24"/>
        </w:rPr>
        <w:t xml:space="preserve">азработать организационно-управленческие решения </w:t>
      </w:r>
      <w:r w:rsidR="004C41CD">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комплексный план по постепенному переходу М</w:t>
      </w:r>
      <w:r w:rsidR="004C41CD">
        <w:rPr>
          <w:rFonts w:ascii="Times New Roman" w:eastAsia="Times New Roman" w:hAnsi="Times New Roman" w:cs="Times New Roman"/>
          <w:color w:val="000000"/>
          <w:sz w:val="24"/>
          <w:szCs w:val="24"/>
        </w:rPr>
        <w:t>К</w:t>
      </w:r>
      <w:r w:rsidR="0055224D" w:rsidRPr="0055224D">
        <w:rPr>
          <w:rFonts w:ascii="Times New Roman" w:eastAsia="Times New Roman" w:hAnsi="Times New Roman" w:cs="Times New Roman"/>
          <w:color w:val="000000"/>
          <w:sz w:val="24"/>
          <w:szCs w:val="24"/>
        </w:rPr>
        <w:t>ДОУ в режим работы по ФГОС ДО</w:t>
      </w:r>
      <w:r w:rsidR="004C41CD">
        <w:rPr>
          <w:rFonts w:ascii="Times New Roman" w:eastAsia="Times New Roman" w:hAnsi="Times New Roman" w:cs="Times New Roman"/>
          <w:color w:val="000000"/>
          <w:sz w:val="24"/>
          <w:szCs w:val="24"/>
        </w:rPr>
        <w:t>).</w:t>
      </w:r>
    </w:p>
    <w:p w:rsidR="00C27862" w:rsidRDefault="0055224D" w:rsidP="0055224D">
      <w:pPr>
        <w:shd w:val="clear" w:color="auto" w:fill="FFFFFF"/>
        <w:spacing w:after="0" w:line="240" w:lineRule="auto"/>
        <w:ind w:left="-357" w:firstLine="709"/>
        <w:jc w:val="both"/>
        <w:rPr>
          <w:rFonts w:ascii="Times New Roman" w:eastAsia="Times New Roman" w:hAnsi="Times New Roman" w:cs="Times New Roman"/>
          <w:color w:val="000000"/>
          <w:sz w:val="24"/>
          <w:szCs w:val="24"/>
        </w:rPr>
      </w:pPr>
      <w:r w:rsidRPr="0055224D">
        <w:rPr>
          <w:rFonts w:ascii="Times New Roman" w:eastAsia="Times New Roman" w:hAnsi="Times New Roman" w:cs="Times New Roman"/>
          <w:color w:val="000000"/>
          <w:sz w:val="24"/>
          <w:szCs w:val="24"/>
        </w:rPr>
        <w:t xml:space="preserve">Необходимо включить в этот план: </w:t>
      </w:r>
    </w:p>
    <w:p w:rsidR="00C27862" w:rsidRDefault="00C27862" w:rsidP="0055224D">
      <w:pPr>
        <w:shd w:val="clear" w:color="auto" w:fill="FFFFFF"/>
        <w:spacing w:after="0" w:line="240" w:lineRule="auto"/>
        <w:ind w:left="-35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C41CD">
        <w:rPr>
          <w:rFonts w:ascii="Times New Roman" w:eastAsia="Times New Roman" w:hAnsi="Times New Roman" w:cs="Times New Roman"/>
          <w:color w:val="000000"/>
          <w:sz w:val="24"/>
          <w:szCs w:val="24"/>
        </w:rPr>
        <w:t xml:space="preserve">     р</w:t>
      </w:r>
      <w:r w:rsidR="0055224D" w:rsidRPr="0055224D">
        <w:rPr>
          <w:rFonts w:ascii="Times New Roman" w:eastAsia="Times New Roman" w:hAnsi="Times New Roman" w:cs="Times New Roman"/>
          <w:color w:val="000000"/>
          <w:sz w:val="24"/>
          <w:szCs w:val="24"/>
        </w:rPr>
        <w:t>аботу над н</w:t>
      </w:r>
      <w:r w:rsidR="004C41CD">
        <w:rPr>
          <w:rFonts w:ascii="Times New Roman" w:eastAsia="Times New Roman" w:hAnsi="Times New Roman" w:cs="Times New Roman"/>
          <w:color w:val="000000"/>
          <w:sz w:val="24"/>
          <w:szCs w:val="24"/>
        </w:rPr>
        <w:t>ормативно-правовыми документами;</w:t>
      </w:r>
    </w:p>
    <w:p w:rsidR="00C27862" w:rsidRDefault="00C27862" w:rsidP="0055224D">
      <w:pPr>
        <w:shd w:val="clear" w:color="auto" w:fill="FFFFFF"/>
        <w:spacing w:after="0" w:line="240" w:lineRule="auto"/>
        <w:ind w:left="-35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организацию методического сопровождения профессионального развития педагогических и руководящих работников в условиях введения ФГОС дошкольного образования;</w:t>
      </w:r>
    </w:p>
    <w:p w:rsidR="00C27862" w:rsidRDefault="00C27862" w:rsidP="0055224D">
      <w:pPr>
        <w:shd w:val="clear" w:color="auto" w:fill="FFFFFF"/>
        <w:spacing w:after="0" w:line="240" w:lineRule="auto"/>
        <w:ind w:left="-357"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5224D" w:rsidRPr="0055224D">
        <w:rPr>
          <w:rFonts w:ascii="Times New Roman" w:eastAsia="Times New Roman" w:hAnsi="Times New Roman" w:cs="Times New Roman"/>
          <w:color w:val="000000"/>
          <w:sz w:val="24"/>
          <w:szCs w:val="24"/>
        </w:rPr>
        <w:t xml:space="preserve"> обеспечения информационной открытости и доступности при введении ФГОС дош</w:t>
      </w:r>
      <w:r>
        <w:rPr>
          <w:rFonts w:ascii="Times New Roman" w:eastAsia="Times New Roman" w:hAnsi="Times New Roman" w:cs="Times New Roman"/>
          <w:color w:val="000000"/>
          <w:sz w:val="24"/>
          <w:szCs w:val="24"/>
        </w:rPr>
        <w:t>кольного образования в дошкольно</w:t>
      </w:r>
      <w:r w:rsidR="0055224D" w:rsidRPr="0055224D">
        <w:rPr>
          <w:rFonts w:ascii="Times New Roman" w:eastAsia="Times New Roman" w:hAnsi="Times New Roman" w:cs="Times New Roman"/>
          <w:color w:val="000000"/>
          <w:sz w:val="24"/>
          <w:szCs w:val="24"/>
        </w:rPr>
        <w:t>е образовате</w:t>
      </w:r>
      <w:r>
        <w:rPr>
          <w:rFonts w:ascii="Times New Roman" w:eastAsia="Times New Roman" w:hAnsi="Times New Roman" w:cs="Times New Roman"/>
          <w:color w:val="000000"/>
          <w:sz w:val="24"/>
          <w:szCs w:val="24"/>
        </w:rPr>
        <w:t>льное учреждение</w:t>
      </w:r>
      <w:r w:rsidR="0055224D" w:rsidRPr="0055224D">
        <w:rPr>
          <w:rFonts w:ascii="Times New Roman" w:eastAsia="Times New Roman" w:hAnsi="Times New Roman" w:cs="Times New Roman"/>
          <w:color w:val="000000"/>
          <w:sz w:val="24"/>
          <w:szCs w:val="24"/>
        </w:rPr>
        <w:t xml:space="preserve">; </w:t>
      </w:r>
    </w:p>
    <w:p w:rsidR="0055224D" w:rsidRPr="0055224D" w:rsidRDefault="00C27862" w:rsidP="0055224D">
      <w:pPr>
        <w:shd w:val="clear" w:color="auto" w:fill="FFFFFF"/>
        <w:spacing w:after="0" w:line="240" w:lineRule="auto"/>
        <w:ind w:left="-357" w:firstLine="709"/>
        <w:jc w:val="both"/>
        <w:rPr>
          <w:rFonts w:ascii="Verdana" w:eastAsia="Times New Roman" w:hAnsi="Verdana" w:cs="Times New Roman"/>
          <w:color w:val="000000"/>
          <w:sz w:val="17"/>
          <w:szCs w:val="17"/>
        </w:rPr>
      </w:pPr>
      <w:r>
        <w:rPr>
          <w:rFonts w:ascii="Times New Roman" w:eastAsia="Times New Roman" w:hAnsi="Times New Roman" w:cs="Times New Roman"/>
          <w:color w:val="000000"/>
          <w:sz w:val="24"/>
          <w:szCs w:val="24"/>
        </w:rPr>
        <w:t xml:space="preserve">- </w:t>
      </w:r>
      <w:r w:rsidR="0055224D" w:rsidRPr="0055224D">
        <w:rPr>
          <w:rFonts w:ascii="Times New Roman" w:eastAsia="Times New Roman" w:hAnsi="Times New Roman" w:cs="Times New Roman"/>
          <w:color w:val="000000"/>
          <w:sz w:val="24"/>
          <w:szCs w:val="24"/>
        </w:rPr>
        <w:t>определения  перечня изменений в системе дошкольного образования для приведения ее в соответствие с Ф</w:t>
      </w:r>
      <w:r w:rsidR="004C41CD">
        <w:rPr>
          <w:rFonts w:ascii="Times New Roman" w:eastAsia="Times New Roman" w:hAnsi="Times New Roman" w:cs="Times New Roman"/>
          <w:color w:val="000000"/>
          <w:sz w:val="24"/>
          <w:szCs w:val="24"/>
        </w:rPr>
        <w:t>ГОС</w:t>
      </w:r>
      <w:r w:rsidR="0055224D" w:rsidRPr="0055224D">
        <w:rPr>
          <w:rFonts w:ascii="Times New Roman" w:eastAsia="Times New Roman" w:hAnsi="Times New Roman" w:cs="Times New Roman"/>
          <w:color w:val="000000"/>
          <w:sz w:val="24"/>
          <w:szCs w:val="24"/>
        </w:rPr>
        <w:t>, в том числе создание условий для оперативной ликвидации профессиональных затруднений</w:t>
      </w:r>
      <w:r>
        <w:rPr>
          <w:rFonts w:ascii="Times New Roman" w:eastAsia="Times New Roman" w:hAnsi="Times New Roman" w:cs="Times New Roman"/>
          <w:color w:val="000000"/>
          <w:sz w:val="24"/>
          <w:szCs w:val="24"/>
        </w:rPr>
        <w:t xml:space="preserve"> педагогов ДОУ.</w:t>
      </w:r>
    </w:p>
    <w:p w:rsidR="0055224D" w:rsidRPr="0055224D" w:rsidRDefault="0055224D" w:rsidP="0055224D">
      <w:pPr>
        <w:shd w:val="clear" w:color="auto" w:fill="FFFFFF"/>
        <w:spacing w:after="0" w:line="240" w:lineRule="auto"/>
        <w:ind w:left="-360"/>
        <w:jc w:val="both"/>
        <w:rPr>
          <w:rFonts w:ascii="Verdana" w:eastAsia="Times New Roman" w:hAnsi="Verdana" w:cs="Times New Roman"/>
          <w:color w:val="000000"/>
          <w:sz w:val="17"/>
          <w:szCs w:val="17"/>
        </w:rPr>
      </w:pPr>
      <w:r w:rsidRPr="0055224D">
        <w:rPr>
          <w:rFonts w:ascii="Times New Roman" w:eastAsia="Times New Roman" w:hAnsi="Times New Roman" w:cs="Times New Roman"/>
          <w:color w:val="000000"/>
          <w:sz w:val="24"/>
          <w:szCs w:val="24"/>
        </w:rPr>
        <w:t xml:space="preserve">     </w:t>
      </w:r>
    </w:p>
    <w:p w:rsidR="0055224D" w:rsidRDefault="0055224D" w:rsidP="0006591A"/>
    <w:sectPr w:rsidR="005522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PT Serif">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4B7"/>
    <w:multiLevelType w:val="multilevel"/>
    <w:tmpl w:val="6C5C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5A578A"/>
    <w:multiLevelType w:val="multilevel"/>
    <w:tmpl w:val="45E0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9B6B43"/>
    <w:multiLevelType w:val="multilevel"/>
    <w:tmpl w:val="64B0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6FB7A17"/>
    <w:multiLevelType w:val="multilevel"/>
    <w:tmpl w:val="0C3E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A7D5A71"/>
    <w:multiLevelType w:val="multilevel"/>
    <w:tmpl w:val="EDAC6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91A"/>
    <w:rsid w:val="0006591A"/>
    <w:rsid w:val="00105CC0"/>
    <w:rsid w:val="001123CB"/>
    <w:rsid w:val="004C41CD"/>
    <w:rsid w:val="0055224D"/>
    <w:rsid w:val="005743C0"/>
    <w:rsid w:val="00666910"/>
    <w:rsid w:val="00712BFF"/>
    <w:rsid w:val="00A11EF7"/>
    <w:rsid w:val="00A27C62"/>
    <w:rsid w:val="00C27862"/>
    <w:rsid w:val="00C402A4"/>
    <w:rsid w:val="00CA2B3D"/>
    <w:rsid w:val="00DB430F"/>
    <w:rsid w:val="00DC1B7C"/>
    <w:rsid w:val="00DE36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659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0659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9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6591A"/>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06591A"/>
    <w:rPr>
      <w:rFonts w:asciiTheme="majorHAnsi" w:eastAsiaTheme="majorEastAsia" w:hAnsiTheme="majorHAnsi" w:cstheme="majorBidi"/>
      <w:b/>
      <w:bCs/>
      <w:i/>
      <w:iCs/>
      <w:color w:val="4F81BD" w:themeColor="accent1"/>
    </w:rPr>
  </w:style>
  <w:style w:type="character" w:styleId="a3">
    <w:name w:val="Hyperlink"/>
    <w:basedOn w:val="a0"/>
    <w:uiPriority w:val="99"/>
    <w:semiHidden/>
    <w:unhideWhenUsed/>
    <w:rsid w:val="0006591A"/>
    <w:rPr>
      <w:color w:val="0000FF"/>
      <w:u w:val="single"/>
    </w:rPr>
  </w:style>
  <w:style w:type="paragraph" w:styleId="a4">
    <w:name w:val="Normal (Web)"/>
    <w:basedOn w:val="a"/>
    <w:uiPriority w:val="99"/>
    <w:unhideWhenUsed/>
    <w:rsid w:val="0006591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6591A"/>
    <w:rPr>
      <w:b/>
      <w:bCs/>
    </w:rPr>
  </w:style>
  <w:style w:type="character" w:customStyle="1" w:styleId="apple-converted-space">
    <w:name w:val="apple-converted-space"/>
    <w:basedOn w:val="a0"/>
    <w:rsid w:val="0006591A"/>
  </w:style>
  <w:style w:type="character" w:customStyle="1" w:styleId="tik-text">
    <w:name w:val="tik-text"/>
    <w:basedOn w:val="a0"/>
    <w:rsid w:val="0006591A"/>
  </w:style>
  <w:style w:type="paragraph" w:styleId="a6">
    <w:name w:val="Balloon Text"/>
    <w:basedOn w:val="a"/>
    <w:link w:val="a7"/>
    <w:uiPriority w:val="99"/>
    <w:semiHidden/>
    <w:unhideWhenUsed/>
    <w:rsid w:val="00065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591A"/>
    <w:rPr>
      <w:rFonts w:ascii="Tahoma" w:hAnsi="Tahoma" w:cs="Tahoma"/>
      <w:sz w:val="16"/>
      <w:szCs w:val="16"/>
    </w:rPr>
  </w:style>
  <w:style w:type="character" w:styleId="a8">
    <w:name w:val="Emphasis"/>
    <w:basedOn w:val="a0"/>
    <w:uiPriority w:val="20"/>
    <w:qFormat/>
    <w:rsid w:val="0006591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6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659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06591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91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6591A"/>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semiHidden/>
    <w:rsid w:val="0006591A"/>
    <w:rPr>
      <w:rFonts w:asciiTheme="majorHAnsi" w:eastAsiaTheme="majorEastAsia" w:hAnsiTheme="majorHAnsi" w:cstheme="majorBidi"/>
      <w:b/>
      <w:bCs/>
      <w:i/>
      <w:iCs/>
      <w:color w:val="4F81BD" w:themeColor="accent1"/>
    </w:rPr>
  </w:style>
  <w:style w:type="character" w:styleId="a3">
    <w:name w:val="Hyperlink"/>
    <w:basedOn w:val="a0"/>
    <w:uiPriority w:val="99"/>
    <w:semiHidden/>
    <w:unhideWhenUsed/>
    <w:rsid w:val="0006591A"/>
    <w:rPr>
      <w:color w:val="0000FF"/>
      <w:u w:val="single"/>
    </w:rPr>
  </w:style>
  <w:style w:type="paragraph" w:styleId="a4">
    <w:name w:val="Normal (Web)"/>
    <w:basedOn w:val="a"/>
    <w:uiPriority w:val="99"/>
    <w:unhideWhenUsed/>
    <w:rsid w:val="0006591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6591A"/>
    <w:rPr>
      <w:b/>
      <w:bCs/>
    </w:rPr>
  </w:style>
  <w:style w:type="character" w:customStyle="1" w:styleId="apple-converted-space">
    <w:name w:val="apple-converted-space"/>
    <w:basedOn w:val="a0"/>
    <w:rsid w:val="0006591A"/>
  </w:style>
  <w:style w:type="character" w:customStyle="1" w:styleId="tik-text">
    <w:name w:val="tik-text"/>
    <w:basedOn w:val="a0"/>
    <w:rsid w:val="0006591A"/>
  </w:style>
  <w:style w:type="paragraph" w:styleId="a6">
    <w:name w:val="Balloon Text"/>
    <w:basedOn w:val="a"/>
    <w:link w:val="a7"/>
    <w:uiPriority w:val="99"/>
    <w:semiHidden/>
    <w:unhideWhenUsed/>
    <w:rsid w:val="000659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591A"/>
    <w:rPr>
      <w:rFonts w:ascii="Tahoma" w:hAnsi="Tahoma" w:cs="Tahoma"/>
      <w:sz w:val="16"/>
      <w:szCs w:val="16"/>
    </w:rPr>
  </w:style>
  <w:style w:type="character" w:styleId="a8">
    <w:name w:val="Emphasis"/>
    <w:basedOn w:val="a0"/>
    <w:uiPriority w:val="20"/>
    <w:qFormat/>
    <w:rsid w:val="000659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4533">
      <w:bodyDiv w:val="1"/>
      <w:marLeft w:val="0"/>
      <w:marRight w:val="0"/>
      <w:marTop w:val="0"/>
      <w:marBottom w:val="0"/>
      <w:divBdr>
        <w:top w:val="none" w:sz="0" w:space="0" w:color="auto"/>
        <w:left w:val="none" w:sz="0" w:space="0" w:color="auto"/>
        <w:bottom w:val="none" w:sz="0" w:space="0" w:color="auto"/>
        <w:right w:val="none" w:sz="0" w:space="0" w:color="auto"/>
      </w:divBdr>
      <w:divsChild>
        <w:div w:id="1897010121">
          <w:marLeft w:val="0"/>
          <w:marRight w:val="0"/>
          <w:marTop w:val="0"/>
          <w:marBottom w:val="0"/>
          <w:divBdr>
            <w:top w:val="none" w:sz="0" w:space="0" w:color="auto"/>
            <w:left w:val="none" w:sz="0" w:space="0" w:color="auto"/>
            <w:bottom w:val="none" w:sz="0" w:space="0" w:color="auto"/>
            <w:right w:val="none" w:sz="0" w:space="0" w:color="auto"/>
          </w:divBdr>
        </w:div>
        <w:div w:id="587347838">
          <w:marLeft w:val="0"/>
          <w:marRight w:val="0"/>
          <w:marTop w:val="240"/>
          <w:marBottom w:val="0"/>
          <w:divBdr>
            <w:top w:val="dotted" w:sz="6" w:space="2" w:color="CCCCCC"/>
            <w:left w:val="none" w:sz="0" w:space="0" w:color="auto"/>
            <w:bottom w:val="dotted" w:sz="6" w:space="2" w:color="CCCCCC"/>
            <w:right w:val="none" w:sz="0" w:space="0" w:color="auto"/>
          </w:divBdr>
        </w:div>
        <w:div w:id="1722289310">
          <w:marLeft w:val="0"/>
          <w:marRight w:val="0"/>
          <w:marTop w:val="0"/>
          <w:marBottom w:val="0"/>
          <w:divBdr>
            <w:top w:val="none" w:sz="0" w:space="0" w:color="auto"/>
            <w:left w:val="none" w:sz="0" w:space="0" w:color="auto"/>
            <w:bottom w:val="none" w:sz="0" w:space="0" w:color="auto"/>
            <w:right w:val="none" w:sz="0" w:space="0" w:color="auto"/>
          </w:divBdr>
          <w:divsChild>
            <w:div w:id="165930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88195">
      <w:bodyDiv w:val="1"/>
      <w:marLeft w:val="0"/>
      <w:marRight w:val="0"/>
      <w:marTop w:val="0"/>
      <w:marBottom w:val="0"/>
      <w:divBdr>
        <w:top w:val="none" w:sz="0" w:space="0" w:color="auto"/>
        <w:left w:val="none" w:sz="0" w:space="0" w:color="auto"/>
        <w:bottom w:val="none" w:sz="0" w:space="0" w:color="auto"/>
        <w:right w:val="none" w:sz="0" w:space="0" w:color="auto"/>
      </w:divBdr>
      <w:divsChild>
        <w:div w:id="1206866751">
          <w:marLeft w:val="0"/>
          <w:marRight w:val="0"/>
          <w:marTop w:val="150"/>
          <w:marBottom w:val="0"/>
          <w:divBdr>
            <w:top w:val="none" w:sz="0" w:space="0" w:color="auto"/>
            <w:left w:val="none" w:sz="0" w:space="0" w:color="auto"/>
            <w:bottom w:val="none" w:sz="0" w:space="0" w:color="auto"/>
            <w:right w:val="none" w:sz="0" w:space="0" w:color="auto"/>
          </w:divBdr>
          <w:divsChild>
            <w:div w:id="736979158">
              <w:marLeft w:val="0"/>
              <w:marRight w:val="0"/>
              <w:marTop w:val="0"/>
              <w:marBottom w:val="0"/>
              <w:divBdr>
                <w:top w:val="none" w:sz="0" w:space="0" w:color="auto"/>
                <w:left w:val="none" w:sz="0" w:space="0" w:color="auto"/>
                <w:bottom w:val="none" w:sz="0" w:space="0" w:color="auto"/>
                <w:right w:val="none" w:sz="0" w:space="0" w:color="auto"/>
              </w:divBdr>
            </w:div>
            <w:div w:id="576862676">
              <w:marLeft w:val="0"/>
              <w:marRight w:val="0"/>
              <w:marTop w:val="0"/>
              <w:marBottom w:val="0"/>
              <w:divBdr>
                <w:top w:val="none" w:sz="0" w:space="0" w:color="auto"/>
                <w:left w:val="none" w:sz="0" w:space="0" w:color="auto"/>
                <w:bottom w:val="none" w:sz="0" w:space="0" w:color="auto"/>
                <w:right w:val="none" w:sz="0" w:space="0" w:color="auto"/>
              </w:divBdr>
              <w:divsChild>
                <w:div w:id="1928465620">
                  <w:marLeft w:val="0"/>
                  <w:marRight w:val="75"/>
                  <w:marTop w:val="0"/>
                  <w:marBottom w:val="0"/>
                  <w:divBdr>
                    <w:top w:val="none" w:sz="0" w:space="0" w:color="auto"/>
                    <w:left w:val="none" w:sz="0" w:space="0" w:color="auto"/>
                    <w:bottom w:val="none" w:sz="0" w:space="0" w:color="auto"/>
                    <w:right w:val="none" w:sz="0" w:space="0" w:color="auto"/>
                  </w:divBdr>
                </w:div>
              </w:divsChild>
            </w:div>
            <w:div w:id="1438140493">
              <w:marLeft w:val="0"/>
              <w:marRight w:val="0"/>
              <w:marTop w:val="0"/>
              <w:marBottom w:val="0"/>
              <w:divBdr>
                <w:top w:val="none" w:sz="0" w:space="0" w:color="auto"/>
                <w:left w:val="none" w:sz="0" w:space="0" w:color="auto"/>
                <w:bottom w:val="none" w:sz="0" w:space="0" w:color="auto"/>
                <w:right w:val="none" w:sz="0" w:space="0" w:color="auto"/>
              </w:divBdr>
              <w:divsChild>
                <w:div w:id="40449424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21325925">
          <w:marLeft w:val="0"/>
          <w:marRight w:val="0"/>
          <w:marTop w:val="0"/>
          <w:marBottom w:val="0"/>
          <w:divBdr>
            <w:top w:val="none" w:sz="0" w:space="0" w:color="auto"/>
            <w:left w:val="none" w:sz="0" w:space="0" w:color="auto"/>
            <w:bottom w:val="none" w:sz="0" w:space="0" w:color="auto"/>
            <w:right w:val="none" w:sz="0" w:space="0" w:color="auto"/>
          </w:divBdr>
          <w:divsChild>
            <w:div w:id="1459493899">
              <w:marLeft w:val="0"/>
              <w:marRight w:val="0"/>
              <w:marTop w:val="0"/>
              <w:marBottom w:val="0"/>
              <w:divBdr>
                <w:top w:val="none" w:sz="0" w:space="0" w:color="auto"/>
                <w:left w:val="none" w:sz="0" w:space="0" w:color="auto"/>
                <w:bottom w:val="none" w:sz="0" w:space="0" w:color="auto"/>
                <w:right w:val="none" w:sz="0" w:space="0" w:color="auto"/>
              </w:divBdr>
            </w:div>
          </w:divsChild>
        </w:div>
        <w:div w:id="1075208222">
          <w:marLeft w:val="0"/>
          <w:marRight w:val="0"/>
          <w:marTop w:val="0"/>
          <w:marBottom w:val="0"/>
          <w:divBdr>
            <w:top w:val="none" w:sz="0" w:space="0" w:color="auto"/>
            <w:left w:val="none" w:sz="0" w:space="0" w:color="auto"/>
            <w:bottom w:val="none" w:sz="0" w:space="0" w:color="auto"/>
            <w:right w:val="none" w:sz="0" w:space="0" w:color="auto"/>
          </w:divBdr>
          <w:divsChild>
            <w:div w:id="1915310187">
              <w:marLeft w:val="0"/>
              <w:marRight w:val="0"/>
              <w:marTop w:val="0"/>
              <w:marBottom w:val="0"/>
              <w:divBdr>
                <w:top w:val="none" w:sz="0" w:space="0" w:color="auto"/>
                <w:left w:val="none" w:sz="0" w:space="0" w:color="auto"/>
                <w:bottom w:val="none" w:sz="0" w:space="0" w:color="auto"/>
                <w:right w:val="none" w:sz="0" w:space="0" w:color="auto"/>
              </w:divBdr>
              <w:divsChild>
                <w:div w:id="1707832252">
                  <w:marLeft w:val="0"/>
                  <w:marRight w:val="0"/>
                  <w:marTop w:val="0"/>
                  <w:marBottom w:val="0"/>
                  <w:divBdr>
                    <w:top w:val="none" w:sz="0" w:space="0" w:color="auto"/>
                    <w:left w:val="none" w:sz="0" w:space="0" w:color="auto"/>
                    <w:bottom w:val="none" w:sz="0" w:space="0" w:color="auto"/>
                    <w:right w:val="none" w:sz="0" w:space="0" w:color="auto"/>
                  </w:divBdr>
                  <w:divsChild>
                    <w:div w:id="147794312">
                      <w:marLeft w:val="0"/>
                      <w:marRight w:val="0"/>
                      <w:marTop w:val="0"/>
                      <w:marBottom w:val="0"/>
                      <w:divBdr>
                        <w:top w:val="none" w:sz="0" w:space="0" w:color="auto"/>
                        <w:left w:val="none" w:sz="0" w:space="0" w:color="auto"/>
                        <w:bottom w:val="none" w:sz="0" w:space="0" w:color="auto"/>
                        <w:right w:val="none" w:sz="0" w:space="0" w:color="auto"/>
                      </w:divBdr>
                      <w:divsChild>
                        <w:div w:id="19220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8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70984">
      <w:bodyDiv w:val="1"/>
      <w:marLeft w:val="0"/>
      <w:marRight w:val="0"/>
      <w:marTop w:val="0"/>
      <w:marBottom w:val="0"/>
      <w:divBdr>
        <w:top w:val="none" w:sz="0" w:space="0" w:color="auto"/>
        <w:left w:val="none" w:sz="0" w:space="0" w:color="auto"/>
        <w:bottom w:val="none" w:sz="0" w:space="0" w:color="auto"/>
        <w:right w:val="none" w:sz="0" w:space="0" w:color="auto"/>
      </w:divBdr>
      <w:divsChild>
        <w:div w:id="1380712567">
          <w:marLeft w:val="240"/>
          <w:marRight w:val="0"/>
          <w:marTop w:val="270"/>
          <w:marBottom w:val="0"/>
          <w:divBdr>
            <w:top w:val="none" w:sz="0" w:space="0" w:color="auto"/>
            <w:left w:val="none" w:sz="0" w:space="0" w:color="auto"/>
            <w:bottom w:val="none" w:sz="0" w:space="0" w:color="auto"/>
            <w:right w:val="none" w:sz="0" w:space="0" w:color="auto"/>
          </w:divBdr>
          <w:divsChild>
            <w:div w:id="1568606874">
              <w:marLeft w:val="0"/>
              <w:marRight w:val="0"/>
              <w:marTop w:val="0"/>
              <w:marBottom w:val="0"/>
              <w:divBdr>
                <w:top w:val="none" w:sz="0" w:space="0" w:color="auto"/>
                <w:left w:val="none" w:sz="0" w:space="0" w:color="auto"/>
                <w:bottom w:val="none" w:sz="0" w:space="0" w:color="auto"/>
                <w:right w:val="none" w:sz="0" w:space="0" w:color="auto"/>
              </w:divBdr>
              <w:divsChild>
                <w:div w:id="34962689">
                  <w:marLeft w:val="0"/>
                  <w:marRight w:val="0"/>
                  <w:marTop w:val="0"/>
                  <w:marBottom w:val="0"/>
                  <w:divBdr>
                    <w:top w:val="none" w:sz="0" w:space="0" w:color="auto"/>
                    <w:left w:val="none" w:sz="0" w:space="0" w:color="auto"/>
                    <w:bottom w:val="none" w:sz="0" w:space="0" w:color="auto"/>
                    <w:right w:val="none" w:sz="0" w:space="0" w:color="auto"/>
                  </w:divBdr>
                </w:div>
                <w:div w:id="87458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78791">
          <w:marLeft w:val="240"/>
          <w:marRight w:val="0"/>
          <w:marTop w:val="0"/>
          <w:marBottom w:val="0"/>
          <w:divBdr>
            <w:top w:val="none" w:sz="0" w:space="0" w:color="auto"/>
            <w:left w:val="none" w:sz="0" w:space="0" w:color="auto"/>
            <w:bottom w:val="none" w:sz="0" w:space="0" w:color="auto"/>
            <w:right w:val="none" w:sz="0" w:space="0" w:color="auto"/>
          </w:divBdr>
          <w:divsChild>
            <w:div w:id="911618737">
              <w:marLeft w:val="0"/>
              <w:marRight w:val="0"/>
              <w:marTop w:val="0"/>
              <w:marBottom w:val="0"/>
              <w:divBdr>
                <w:top w:val="none" w:sz="0" w:space="0" w:color="auto"/>
                <w:left w:val="none" w:sz="0" w:space="0" w:color="auto"/>
                <w:bottom w:val="none" w:sz="0" w:space="0" w:color="auto"/>
                <w:right w:val="none" w:sz="0" w:space="0" w:color="auto"/>
              </w:divBdr>
              <w:divsChild>
                <w:div w:id="1234852225">
                  <w:marLeft w:val="0"/>
                  <w:marRight w:val="0"/>
                  <w:marTop w:val="0"/>
                  <w:marBottom w:val="0"/>
                  <w:divBdr>
                    <w:top w:val="none" w:sz="0" w:space="0" w:color="auto"/>
                    <w:left w:val="none" w:sz="0" w:space="0" w:color="auto"/>
                    <w:bottom w:val="none" w:sz="0" w:space="0" w:color="auto"/>
                    <w:right w:val="none" w:sz="0" w:space="0" w:color="auto"/>
                  </w:divBdr>
                  <w:divsChild>
                    <w:div w:id="1543130926">
                      <w:marLeft w:val="0"/>
                      <w:marRight w:val="0"/>
                      <w:marTop w:val="0"/>
                      <w:marBottom w:val="75"/>
                      <w:divBdr>
                        <w:top w:val="none" w:sz="0" w:space="0" w:color="auto"/>
                        <w:left w:val="none" w:sz="0" w:space="0" w:color="auto"/>
                        <w:bottom w:val="none" w:sz="0" w:space="0" w:color="auto"/>
                        <w:right w:val="none" w:sz="0" w:space="0" w:color="auto"/>
                      </w:divBdr>
                    </w:div>
                    <w:div w:id="934050246">
                      <w:marLeft w:val="0"/>
                      <w:marRight w:val="0"/>
                      <w:marTop w:val="0"/>
                      <w:marBottom w:val="0"/>
                      <w:divBdr>
                        <w:top w:val="none" w:sz="0" w:space="0" w:color="auto"/>
                        <w:left w:val="none" w:sz="0" w:space="0" w:color="auto"/>
                        <w:bottom w:val="none" w:sz="0" w:space="0" w:color="auto"/>
                        <w:right w:val="none" w:sz="0" w:space="0" w:color="auto"/>
                      </w:divBdr>
                    </w:div>
                    <w:div w:id="1148671341">
                      <w:marLeft w:val="0"/>
                      <w:marRight w:val="0"/>
                      <w:marTop w:val="75"/>
                      <w:marBottom w:val="75"/>
                      <w:divBdr>
                        <w:top w:val="none" w:sz="0" w:space="0" w:color="auto"/>
                        <w:left w:val="none" w:sz="0" w:space="0" w:color="auto"/>
                        <w:bottom w:val="none" w:sz="0" w:space="0" w:color="auto"/>
                        <w:right w:val="none" w:sz="0" w:space="0" w:color="auto"/>
                      </w:divBdr>
                    </w:div>
                  </w:divsChild>
                </w:div>
                <w:div w:id="1344013807">
                  <w:marLeft w:val="0"/>
                  <w:marRight w:val="0"/>
                  <w:marTop w:val="0"/>
                  <w:marBottom w:val="0"/>
                  <w:divBdr>
                    <w:top w:val="none" w:sz="0" w:space="0" w:color="auto"/>
                    <w:left w:val="none" w:sz="0" w:space="0" w:color="auto"/>
                    <w:bottom w:val="none" w:sz="0" w:space="0" w:color="auto"/>
                    <w:right w:val="none" w:sz="0" w:space="0" w:color="auto"/>
                  </w:divBdr>
                  <w:divsChild>
                    <w:div w:id="106006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304541">
      <w:bodyDiv w:val="1"/>
      <w:marLeft w:val="0"/>
      <w:marRight w:val="0"/>
      <w:marTop w:val="0"/>
      <w:marBottom w:val="0"/>
      <w:divBdr>
        <w:top w:val="none" w:sz="0" w:space="0" w:color="auto"/>
        <w:left w:val="none" w:sz="0" w:space="0" w:color="auto"/>
        <w:bottom w:val="none" w:sz="0" w:space="0" w:color="auto"/>
        <w:right w:val="none" w:sz="0" w:space="0" w:color="auto"/>
      </w:divBdr>
    </w:div>
    <w:div w:id="182107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g.ru/gazeta/rg/2013/11/25.html" TargetMode="External"/><Relationship Id="rId3" Type="http://schemas.openxmlformats.org/officeDocument/2006/relationships/styles" Target="styles.xml"/><Relationship Id="rId7" Type="http://schemas.openxmlformats.org/officeDocument/2006/relationships/hyperlink" Target="http://mosmetod.ru/metodicheskoe-prostranstvo/doshkolnoe-obrazovanie/fgos/kommentarii-k-fgos-doshkolnogo-obrazovaniya-minobrnauki-rossii-ot-28-fevralya-2014-god-08-249.html?print=1&amp;tmpl=compon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onsultant.ru/document/cons_doc_LAW_154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E3B45-B5FB-4671-ADFA-8547FDA6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14310</Words>
  <Characters>81573</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Пользователь Windows</cp:lastModifiedBy>
  <cp:revision>2</cp:revision>
  <cp:lastPrinted>2014-04-21T01:08:00Z</cp:lastPrinted>
  <dcterms:created xsi:type="dcterms:W3CDTF">2022-01-23T22:57:00Z</dcterms:created>
  <dcterms:modified xsi:type="dcterms:W3CDTF">2022-01-23T22:57:00Z</dcterms:modified>
</cp:coreProperties>
</file>